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572200B2"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w:t>
      </w:r>
      <w:r w:rsidR="00AF15AF" w:rsidRPr="005150A5">
        <w:rPr>
          <w:rFonts w:ascii="Times New Roman" w:hAnsi="Times New Roman" w:cs="Times New Roman"/>
          <w:b/>
          <w:sz w:val="24"/>
          <w:szCs w:val="24"/>
        </w:rPr>
        <w:t>DATA DE</w:t>
      </w:r>
      <w:r w:rsidRPr="005150A5">
        <w:rPr>
          <w:rFonts w:ascii="Times New Roman" w:hAnsi="Times New Roman" w:cs="Times New Roman"/>
          <w:b/>
          <w:sz w:val="24"/>
          <w:szCs w:val="24"/>
        </w:rPr>
        <w:t xml:space="preserve"> </w:t>
      </w:r>
      <w:r w:rsidR="00E92BD8">
        <w:rPr>
          <w:rFonts w:ascii="Times New Roman" w:hAnsi="Times New Roman" w:cs="Times New Roman"/>
          <w:b/>
          <w:sz w:val="24"/>
          <w:szCs w:val="24"/>
        </w:rPr>
        <w:t>[</w:t>
      </w:r>
      <w:r w:rsidR="004823E3">
        <w:rPr>
          <w:rFonts w:ascii="Times New Roman" w:eastAsia="DaxlinePro-Light" w:hAnsi="Times New Roman" w:cs="Times New Roman"/>
          <w:b/>
          <w:bCs/>
          <w:sz w:val="24"/>
          <w:szCs w:val="24"/>
          <w:highlight w:val="yellow"/>
        </w:rPr>
        <w:t>02</w:t>
      </w:r>
      <w:r w:rsidR="00E92BD8">
        <w:rPr>
          <w:rFonts w:ascii="Times New Roman" w:eastAsia="DaxlinePro-Light" w:hAnsi="Times New Roman" w:cs="Times New Roman"/>
          <w:b/>
          <w:bCs/>
          <w:sz w:val="24"/>
          <w:szCs w:val="24"/>
        </w:rPr>
        <w:t>]/[</w:t>
      </w:r>
      <w:r w:rsidR="00DA765B">
        <w:rPr>
          <w:rFonts w:ascii="Times New Roman" w:eastAsia="DaxlinePro-Light" w:hAnsi="Times New Roman" w:cs="Times New Roman"/>
          <w:b/>
          <w:bCs/>
          <w:sz w:val="24"/>
          <w:szCs w:val="24"/>
          <w:highlight w:val="yellow"/>
        </w:rPr>
        <w:t>0</w:t>
      </w:r>
      <w:r w:rsidR="004823E3" w:rsidRPr="004823E3">
        <w:rPr>
          <w:rFonts w:ascii="Times New Roman" w:eastAsia="DaxlinePro-Light" w:hAnsi="Times New Roman" w:cs="Times New Roman"/>
          <w:b/>
          <w:bCs/>
          <w:sz w:val="24"/>
          <w:szCs w:val="24"/>
          <w:highlight w:val="yellow"/>
        </w:rPr>
        <w:t>3</w:t>
      </w:r>
      <w:r w:rsidR="00E92BD8">
        <w:rPr>
          <w:rFonts w:ascii="Times New Roman" w:eastAsia="DaxlinePro-Light" w:hAnsi="Times New Roman" w:cs="Times New Roman"/>
          <w:b/>
          <w:bCs/>
          <w:sz w:val="24"/>
          <w:szCs w:val="24"/>
        </w:rPr>
        <w:t>]</w:t>
      </w:r>
      <w:r w:rsidR="002F689F">
        <w:rPr>
          <w:rFonts w:ascii="Times New Roman" w:eastAsia="DaxlinePro-Light" w:hAnsi="Times New Roman" w:cs="Times New Roman"/>
          <w:b/>
          <w:bCs/>
          <w:sz w:val="24"/>
          <w:szCs w:val="24"/>
        </w:rPr>
        <w:t xml:space="preserve"> </w:t>
      </w:r>
      <w:r w:rsidR="004823E3">
        <w:rPr>
          <w:rFonts w:ascii="Times New Roman" w:eastAsia="DaxlinePro-Light" w:hAnsi="Times New Roman" w:cs="Times New Roman"/>
          <w:b/>
          <w:bCs/>
          <w:sz w:val="24"/>
          <w:szCs w:val="24"/>
        </w:rPr>
        <w:t>SEPTEMBRIE</w:t>
      </w:r>
      <w:r w:rsidR="005B222E" w:rsidRPr="005150A5">
        <w:rPr>
          <w:rFonts w:ascii="Times New Roman" w:eastAsia="DaxlinePro-Light" w:hAnsi="Times New Roman" w:cs="Times New Roman"/>
          <w:b/>
          <w:bCs/>
          <w:sz w:val="24"/>
          <w:szCs w:val="24"/>
        </w:rPr>
        <w:t xml:space="preserve"> 202</w:t>
      </w:r>
      <w:r w:rsidR="00DA765B">
        <w:rPr>
          <w:rFonts w:ascii="Times New Roman" w:eastAsia="DaxlinePro-Light" w:hAnsi="Times New Roman" w:cs="Times New Roman"/>
          <w:b/>
          <w:bCs/>
          <w:sz w:val="24"/>
          <w:szCs w:val="24"/>
        </w:rPr>
        <w:t>4</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5A91B35E"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bookmarkStart w:id="1" w:name="_Hlk135237960"/>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2" w:name="_Hlk98150225"/>
      <w:bookmarkEnd w:id="1"/>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3" w:name="_Hlk98776180"/>
      <w:r w:rsidR="00C605B0" w:rsidRPr="001013C1">
        <w:rPr>
          <w:rFonts w:ascii="Times New Roman" w:hAnsi="Times New Roman" w:cs="Times New Roman"/>
          <w:bCs/>
          <w:sz w:val="24"/>
          <w:szCs w:val="24"/>
        </w:rPr>
        <w:t>str. Gara Herăstrău nr. 4, clădirea A, etaj 3, Sector 2</w:t>
      </w:r>
      <w:bookmarkEnd w:id="3"/>
      <w:r w:rsidR="00C605B0" w:rsidRPr="001013C1">
        <w:rPr>
          <w:rFonts w:ascii="Times New Roman" w:hAnsi="Times New Roman" w:cs="Times New Roman"/>
          <w:bCs/>
          <w:sz w:val="24"/>
          <w:szCs w:val="24"/>
        </w:rPr>
        <w:t xml:space="preserve">, București, România, înregistrată la Registrul Comerțului București sub nr. </w:t>
      </w:r>
      <w:bookmarkStart w:id="4" w:name="_Hlk135237969"/>
      <w:r w:rsidR="00C605B0" w:rsidRPr="001013C1">
        <w:rPr>
          <w:rFonts w:ascii="Times New Roman" w:hAnsi="Times New Roman" w:cs="Times New Roman"/>
          <w:bCs/>
          <w:sz w:val="24"/>
          <w:szCs w:val="24"/>
        </w:rPr>
        <w:t>J40/16918/2021</w:t>
      </w:r>
      <w:bookmarkEnd w:id="4"/>
      <w:r w:rsidR="00C605B0" w:rsidRPr="001013C1">
        <w:rPr>
          <w:rFonts w:ascii="Times New Roman" w:hAnsi="Times New Roman" w:cs="Times New Roman"/>
          <w:bCs/>
          <w:sz w:val="24"/>
          <w:szCs w:val="24"/>
        </w:rPr>
        <w:t xml:space="preserve">, cod unic de înregistrare </w:t>
      </w:r>
      <w:bookmarkStart w:id="5" w:name="_Hlk135237976"/>
      <w:r w:rsidR="00C605B0" w:rsidRPr="001013C1">
        <w:rPr>
          <w:rFonts w:ascii="Times New Roman" w:hAnsi="Times New Roman" w:cs="Times New Roman"/>
          <w:bCs/>
          <w:sz w:val="24"/>
          <w:szCs w:val="24"/>
        </w:rPr>
        <w:t>44987869</w:t>
      </w:r>
      <w:bookmarkEnd w:id="5"/>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037FD8" w:rsidRPr="00037FD8">
        <w:rPr>
          <w:rFonts w:ascii="Times New Roman" w:hAnsi="Times New Roman" w:cs="Times New Roman"/>
          <w:bCs/>
          <w:sz w:val="24"/>
          <w:szCs w:val="24"/>
        </w:rPr>
        <w:t>248</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672</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220</w:t>
      </w:r>
      <w:r w:rsidR="007A251A" w:rsidRPr="0003070C">
        <w:rPr>
          <w:rFonts w:ascii="Times New Roman" w:hAnsi="Times New Roman" w:cs="Times New Roman"/>
          <w:bCs/>
          <w:sz w:val="24"/>
          <w:szCs w:val="24"/>
        </w:rPr>
        <w:t xml:space="preserve"> RON, </w:t>
      </w:r>
      <w:r w:rsidR="006B0713" w:rsidRPr="0003070C">
        <w:rPr>
          <w:rFonts w:ascii="Times New Roman" w:hAnsi="Times New Roman" w:cs="Times New Roman"/>
          <w:bCs/>
          <w:sz w:val="24"/>
          <w:szCs w:val="24"/>
        </w:rPr>
        <w:t>împărțit</w:t>
      </w:r>
      <w:r w:rsidR="007A251A" w:rsidRPr="0003070C">
        <w:rPr>
          <w:rFonts w:ascii="Times New Roman" w:hAnsi="Times New Roman" w:cs="Times New Roman"/>
          <w:bCs/>
          <w:sz w:val="24"/>
          <w:szCs w:val="24"/>
        </w:rPr>
        <w:t xml:space="preserve"> în </w:t>
      </w:r>
      <w:r w:rsidR="00037FD8" w:rsidRPr="00037FD8">
        <w:rPr>
          <w:rFonts w:ascii="Times New Roman" w:hAnsi="Times New Roman" w:cs="Times New Roman"/>
          <w:bCs/>
          <w:sz w:val="24"/>
          <w:szCs w:val="24"/>
        </w:rPr>
        <w:t>24</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867</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222</w:t>
      </w:r>
      <w:r w:rsidR="007A251A" w:rsidRPr="0003070C">
        <w:rPr>
          <w:rFonts w:ascii="Times New Roman" w:hAnsi="Times New Roman" w:cs="Times New Roman"/>
          <w:bCs/>
          <w:sz w:val="24"/>
          <w:szCs w:val="24"/>
        </w:rPr>
        <w:t xml:space="preserve"> </w:t>
      </w:r>
      <w:r w:rsidR="00191195" w:rsidRPr="0003070C">
        <w:rPr>
          <w:rFonts w:ascii="Times New Roman" w:hAnsi="Times New Roman" w:cs="Times New Roman"/>
          <w:bCs/>
          <w:sz w:val="24"/>
          <w:szCs w:val="24"/>
        </w:rPr>
        <w:t>acțiuni</w:t>
      </w:r>
      <w:r w:rsidR="007A251A" w:rsidRPr="0003070C">
        <w:rPr>
          <w:rFonts w:ascii="Times New Roman" w:hAnsi="Times New Roman" w:cs="Times New Roman"/>
          <w:bCs/>
          <w:sz w:val="24"/>
          <w:szCs w:val="24"/>
        </w:rPr>
        <w:t xml:space="preserve"> nominative în formă dematerializată </w:t>
      </w:r>
      <w:r w:rsidR="007A251A" w:rsidRPr="005150A5">
        <w:rPr>
          <w:rFonts w:ascii="Times New Roman" w:hAnsi="Times New Roman" w:cs="Times New Roman"/>
          <w:bCs/>
          <w:sz w:val="24"/>
          <w:szCs w:val="24"/>
        </w:rPr>
        <w:t xml:space="preserve">având o valoare nominală de 10 </w:t>
      </w:r>
      <w:r w:rsidR="005B222E" w:rsidRPr="005150A5">
        <w:rPr>
          <w:rFonts w:ascii="Times New Roman" w:hAnsi="Times New Roman" w:cs="Times New Roman"/>
          <w:bCs/>
          <w:sz w:val="24"/>
          <w:szCs w:val="24"/>
        </w:rPr>
        <w:t>RON</w:t>
      </w:r>
      <w:r w:rsidR="007A251A" w:rsidRPr="005150A5">
        <w:rPr>
          <w:rFonts w:ascii="Times New Roman" w:hAnsi="Times New Roman" w:cs="Times New Roman"/>
          <w:bCs/>
          <w:sz w:val="24"/>
          <w:szCs w:val="24"/>
        </w:rPr>
        <w:t xml:space="preserve"> fiecare</w:t>
      </w:r>
      <w:r w:rsidR="00C605B0" w:rsidRPr="005150A5">
        <w:rPr>
          <w:rFonts w:ascii="Times New Roman" w:hAnsi="Times New Roman" w:cs="Times New Roman"/>
          <w:bCs/>
          <w:sz w:val="24"/>
          <w:szCs w:val="24"/>
        </w:rPr>
        <w:t xml:space="preserve"> </w:t>
      </w:r>
      <w:bookmarkEnd w:id="2"/>
      <w:r w:rsidR="00E7230A" w:rsidRPr="005150A5">
        <w:rPr>
          <w:rFonts w:ascii="Times New Roman" w:hAnsi="Times New Roman" w:cs="Times New Roman"/>
          <w:sz w:val="24"/>
          <w:szCs w:val="24"/>
        </w:rPr>
        <w:t xml:space="preserve">(denumită în continuare </w:t>
      </w:r>
      <w:bookmarkStart w:id="6" w:name="_Hlk98166505"/>
      <w:r w:rsidR="00E7230A" w:rsidRPr="005150A5">
        <w:rPr>
          <w:rFonts w:ascii="Times New Roman" w:hAnsi="Times New Roman" w:cs="Times New Roman"/>
          <w:sz w:val="24"/>
          <w:szCs w:val="24"/>
        </w:rPr>
        <w:t>,,</w:t>
      </w:r>
      <w:r w:rsidR="00E7230A" w:rsidRPr="005150A5">
        <w:rPr>
          <w:rFonts w:ascii="Times New Roman" w:hAnsi="Times New Roman" w:cs="Times New Roman"/>
          <w:b/>
          <w:bCs/>
          <w:sz w:val="24"/>
          <w:szCs w:val="24"/>
        </w:rPr>
        <w:t>Societatea</w:t>
      </w:r>
      <w:r w:rsidR="00E7230A" w:rsidRPr="005150A5">
        <w:rPr>
          <w:rFonts w:ascii="Times New Roman" w:hAnsi="Times New Roman" w:cs="Times New Roman"/>
          <w:sz w:val="24"/>
          <w:szCs w:val="24"/>
        </w:rPr>
        <w:t>”</w:t>
      </w:r>
      <w:bookmarkEnd w:id="6"/>
      <w:r w:rsidR="00DF0C98" w:rsidRPr="005150A5">
        <w:rPr>
          <w:rFonts w:ascii="Times New Roman" w:hAnsi="Times New Roman" w:cs="Times New Roman"/>
          <w:sz w:val="24"/>
          <w:szCs w:val="24"/>
        </w:rPr>
        <w:t xml:space="preserve"> sau ,,</w:t>
      </w:r>
      <w:r w:rsidR="00C06904" w:rsidRPr="005150A5">
        <w:rPr>
          <w:rFonts w:ascii="Times New Roman" w:hAnsi="Times New Roman" w:cs="Times New Roman"/>
          <w:b/>
          <w:bCs/>
          <w:sz w:val="24"/>
          <w:szCs w:val="24"/>
        </w:rPr>
        <w:t>Roca Industry</w:t>
      </w:r>
      <w:r w:rsidR="00DF0C98" w:rsidRPr="005150A5">
        <w:rPr>
          <w:rFonts w:ascii="Times New Roman" w:hAnsi="Times New Roman" w:cs="Times New Roman"/>
          <w:sz w:val="24"/>
          <w:szCs w:val="24"/>
        </w:rPr>
        <w:t>”</w:t>
      </w:r>
      <w:r w:rsidR="00E7230A" w:rsidRPr="005150A5">
        <w:rPr>
          <w:rFonts w:ascii="Times New Roman" w:hAnsi="Times New Roman" w:cs="Times New Roman"/>
          <w:sz w:val="24"/>
          <w:szCs w:val="24"/>
        </w:rPr>
        <w:t xml:space="preserve">), </w:t>
      </w:r>
      <w:r w:rsidRPr="005150A5">
        <w:rPr>
          <w:rFonts w:ascii="Times New Roman" w:hAnsi="Times New Roman" w:cs="Times New Roman"/>
          <w:sz w:val="24"/>
          <w:szCs w:val="24"/>
        </w:rPr>
        <w:t xml:space="preserve">întrunită la data de </w:t>
      </w:r>
      <w:r w:rsidR="00E92BD8">
        <w:rPr>
          <w:rFonts w:ascii="Times New Roman" w:hAnsi="Times New Roman" w:cs="Times New Roman"/>
          <w:sz w:val="24"/>
          <w:szCs w:val="24"/>
        </w:rPr>
        <w:t>[</w:t>
      </w:r>
      <w:r w:rsidR="004823E3">
        <w:rPr>
          <w:rFonts w:ascii="Times New Roman" w:eastAsia="DaxlinePro-Light" w:hAnsi="Times New Roman" w:cs="Times New Roman"/>
          <w:sz w:val="24"/>
          <w:szCs w:val="24"/>
          <w:highlight w:val="yellow"/>
        </w:rPr>
        <w:t>02</w:t>
      </w:r>
      <w:r w:rsidR="00E92BD8">
        <w:rPr>
          <w:rFonts w:ascii="Times New Roman" w:eastAsia="DaxlinePro-Light" w:hAnsi="Times New Roman" w:cs="Times New Roman"/>
          <w:sz w:val="24"/>
          <w:szCs w:val="24"/>
        </w:rPr>
        <w:t>]/[</w:t>
      </w:r>
      <w:r w:rsidR="004823E3">
        <w:rPr>
          <w:rFonts w:ascii="Times New Roman" w:eastAsia="DaxlinePro-Light" w:hAnsi="Times New Roman" w:cs="Times New Roman"/>
          <w:sz w:val="24"/>
          <w:szCs w:val="24"/>
          <w:highlight w:val="yellow"/>
        </w:rPr>
        <w:t>03</w:t>
      </w:r>
      <w:r w:rsidR="00E92BD8">
        <w:rPr>
          <w:rFonts w:ascii="Times New Roman" w:eastAsia="DaxlinePro-Light" w:hAnsi="Times New Roman" w:cs="Times New Roman"/>
          <w:sz w:val="24"/>
          <w:szCs w:val="24"/>
        </w:rPr>
        <w:t>]</w:t>
      </w:r>
      <w:r w:rsidR="00630F59" w:rsidRPr="00630F59">
        <w:rPr>
          <w:rFonts w:ascii="Times New Roman" w:eastAsia="DaxlinePro-Light" w:hAnsi="Times New Roman" w:cs="Times New Roman"/>
          <w:sz w:val="24"/>
          <w:szCs w:val="24"/>
        </w:rPr>
        <w:t xml:space="preserve"> </w:t>
      </w:r>
      <w:r w:rsidR="004823E3">
        <w:rPr>
          <w:rFonts w:ascii="Times New Roman" w:eastAsia="DaxlinePro-Light" w:hAnsi="Times New Roman" w:cs="Times New Roman"/>
          <w:sz w:val="24"/>
          <w:szCs w:val="24"/>
        </w:rPr>
        <w:t>septembrie</w:t>
      </w:r>
      <w:r w:rsidR="00630F59" w:rsidRPr="00630F59">
        <w:rPr>
          <w:rFonts w:ascii="Times New Roman" w:eastAsia="DaxlinePro-Light" w:hAnsi="Times New Roman" w:cs="Times New Roman"/>
          <w:sz w:val="24"/>
          <w:szCs w:val="24"/>
        </w:rPr>
        <w:t xml:space="preserve"> 202</w:t>
      </w:r>
      <w:r w:rsidR="00DA765B">
        <w:rPr>
          <w:rFonts w:ascii="Times New Roman" w:eastAsia="DaxlinePro-Light" w:hAnsi="Times New Roman" w:cs="Times New Roman"/>
          <w:sz w:val="24"/>
          <w:szCs w:val="24"/>
        </w:rPr>
        <w:t>4</w:t>
      </w:r>
      <w:r w:rsidR="00C21BD3" w:rsidRPr="005150A5">
        <w:rPr>
          <w:rFonts w:ascii="Times New Roman" w:hAnsi="Times New Roman" w:cs="Times New Roman"/>
          <w:sz w:val="24"/>
          <w:szCs w:val="24"/>
        </w:rPr>
        <w:t>, ora 1</w:t>
      </w:r>
      <w:r w:rsidR="004823E3">
        <w:rPr>
          <w:rFonts w:ascii="Times New Roman" w:hAnsi="Times New Roman" w:cs="Times New Roman"/>
          <w:sz w:val="24"/>
          <w:szCs w:val="24"/>
        </w:rPr>
        <w:t>1</w:t>
      </w:r>
      <w:r w:rsidR="00C21BD3" w:rsidRPr="005150A5">
        <w:rPr>
          <w:rFonts w:ascii="Times New Roman" w:hAnsi="Times New Roman" w:cs="Times New Roman"/>
          <w:sz w:val="24"/>
          <w:szCs w:val="24"/>
        </w:rPr>
        <w:t>:</w:t>
      </w:r>
      <w:r w:rsidR="00192881">
        <w:rPr>
          <w:rFonts w:ascii="Times New Roman" w:hAnsi="Times New Roman" w:cs="Times New Roman"/>
          <w:sz w:val="24"/>
          <w:szCs w:val="24"/>
        </w:rPr>
        <w:t>0</w:t>
      </w:r>
      <w:r w:rsidR="00C21BD3" w:rsidRPr="005150A5">
        <w:rPr>
          <w:rFonts w:ascii="Times New Roman" w:hAnsi="Times New Roman" w:cs="Times New Roman"/>
          <w:sz w:val="24"/>
          <w:szCs w:val="24"/>
        </w:rPr>
        <w:t xml:space="preserve">0, </w:t>
      </w:r>
      <w:r w:rsidR="008F36BE" w:rsidRPr="005150A5">
        <w:rPr>
          <w:rFonts w:ascii="Times New Roman" w:eastAsia="DaxlinePro-Light" w:hAnsi="Times New Roman" w:cs="Times New Roman"/>
          <w:bCs/>
          <w:sz w:val="24"/>
          <w:szCs w:val="24"/>
        </w:rPr>
        <w:t xml:space="preserve">la </w:t>
      </w:r>
      <w:r w:rsidR="00E23154">
        <w:rPr>
          <w:rFonts w:ascii="Times New Roman" w:eastAsia="DaxlinePro-Light" w:hAnsi="Times New Roman" w:cs="Times New Roman"/>
          <w:bCs/>
          <w:sz w:val="24"/>
          <w:szCs w:val="24"/>
        </w:rPr>
        <w:t>[</w:t>
      </w:r>
      <w:r w:rsidR="008F36BE" w:rsidRPr="00E23154">
        <w:rPr>
          <w:rFonts w:ascii="Times New Roman" w:eastAsia="DaxlinePro-Light" w:hAnsi="Times New Roman" w:cs="Times New Roman"/>
          <w:bCs/>
          <w:sz w:val="24"/>
          <w:szCs w:val="24"/>
          <w:highlight w:val="yellow"/>
        </w:rPr>
        <w:t>prima</w:t>
      </w:r>
      <w:r w:rsidR="00E92BD8" w:rsidRPr="00E23154">
        <w:rPr>
          <w:rFonts w:ascii="Times New Roman" w:eastAsia="DaxlinePro-Light" w:hAnsi="Times New Roman" w:cs="Times New Roman"/>
          <w:bCs/>
          <w:sz w:val="24"/>
          <w:szCs w:val="24"/>
          <w:highlight w:val="yellow"/>
        </w:rPr>
        <w:t>/a doua</w:t>
      </w:r>
      <w:r w:rsidR="00E23154">
        <w:rPr>
          <w:rFonts w:ascii="Times New Roman" w:eastAsia="DaxlinePro-Light" w:hAnsi="Times New Roman" w:cs="Times New Roman"/>
          <w:bCs/>
          <w:sz w:val="24"/>
          <w:szCs w:val="24"/>
        </w:rPr>
        <w:t>]</w:t>
      </w:r>
      <w:r w:rsidR="008F36BE" w:rsidRPr="005150A5">
        <w:rPr>
          <w:rFonts w:ascii="Times New Roman" w:eastAsia="DaxlinePro-Light" w:hAnsi="Times New Roman" w:cs="Times New Roman"/>
          <w:bCs/>
          <w:sz w:val="24"/>
          <w:szCs w:val="24"/>
        </w:rPr>
        <w:t xml:space="preserve"> convocare,</w:t>
      </w:r>
      <w:r w:rsidR="008F36BE" w:rsidRPr="005150A5">
        <w:rPr>
          <w:rFonts w:ascii="Times New Roman" w:hAnsi="Times New Roman" w:cs="Times New Roman"/>
          <w:sz w:val="24"/>
          <w:szCs w:val="24"/>
        </w:rPr>
        <w:t xml:space="preserve"> </w:t>
      </w:r>
      <w:r w:rsidR="00C21BD3" w:rsidRPr="005150A5">
        <w:rPr>
          <w:rFonts w:ascii="Times New Roman" w:hAnsi="Times New Roman" w:cs="Times New Roman"/>
          <w:sz w:val="24"/>
          <w:szCs w:val="24"/>
        </w:rPr>
        <w:t xml:space="preserve">la </w:t>
      </w:r>
      <w:r w:rsidR="007D399B" w:rsidRPr="005150A5">
        <w:rPr>
          <w:rFonts w:ascii="Times New Roman" w:hAnsi="Times New Roman" w:cs="Times New Roman"/>
          <w:sz w:val="24"/>
          <w:szCs w:val="24"/>
        </w:rPr>
        <w:t xml:space="preserve">adresa </w:t>
      </w:r>
      <w:r w:rsidR="00C21BD3" w:rsidRPr="005150A5">
        <w:rPr>
          <w:rFonts w:ascii="Times New Roman" w:hAnsi="Times New Roman" w:cs="Times New Roman"/>
          <w:sz w:val="24"/>
          <w:szCs w:val="24"/>
        </w:rPr>
        <w:t>sediul</w:t>
      </w:r>
      <w:r w:rsidR="007D399B" w:rsidRPr="005150A5">
        <w:rPr>
          <w:rFonts w:ascii="Times New Roman" w:hAnsi="Times New Roman" w:cs="Times New Roman"/>
          <w:sz w:val="24"/>
          <w:szCs w:val="24"/>
        </w:rPr>
        <w:t>ui social al</w:t>
      </w:r>
      <w:r w:rsidR="00C21BD3" w:rsidRPr="005150A5">
        <w:rPr>
          <w:rFonts w:ascii="Times New Roman" w:hAnsi="Times New Roman" w:cs="Times New Roman"/>
          <w:sz w:val="24"/>
          <w:szCs w:val="24"/>
        </w:rPr>
        <w:t xml:space="preserve"> Societății din </w:t>
      </w:r>
      <w:r w:rsidR="00C21BD3" w:rsidRPr="005150A5">
        <w:rPr>
          <w:rFonts w:ascii="Times New Roman" w:hAnsi="Times New Roman" w:cs="Times New Roman"/>
          <w:bCs/>
          <w:sz w:val="24"/>
          <w:szCs w:val="24"/>
        </w:rPr>
        <w:t>str. Gara Herăstrău nr. 4, clădirea A, etaj 3, Sector 2, București, România,</w:t>
      </w:r>
      <w:r w:rsidR="00CD4802" w:rsidRPr="005150A5">
        <w:rPr>
          <w:rFonts w:ascii="Times New Roman" w:hAnsi="Times New Roman" w:cs="Times New Roman"/>
          <w:bCs/>
          <w:sz w:val="24"/>
          <w:szCs w:val="24"/>
        </w:rPr>
        <w:t xml:space="preserve"> prezidată </w:t>
      </w:r>
      <w:r w:rsidR="00FD1191" w:rsidRPr="005150A5">
        <w:rPr>
          <w:rFonts w:ascii="Times New Roman" w:hAnsi="Times New Roman" w:cs="Times New Roman"/>
          <w:bCs/>
          <w:sz w:val="24"/>
          <w:szCs w:val="24"/>
        </w:rPr>
        <w:t xml:space="preserve">de </w:t>
      </w:r>
      <w:r w:rsidR="00AE2FE7" w:rsidRPr="005150A5">
        <w:rPr>
          <w:rFonts w:ascii="Times New Roman" w:hAnsi="Times New Roman" w:cs="Times New Roman"/>
          <w:bCs/>
          <w:sz w:val="24"/>
          <w:szCs w:val="24"/>
        </w:rPr>
        <w:t xml:space="preserve">către </w:t>
      </w:r>
      <w:r w:rsidR="00A0093E" w:rsidRPr="005150A5">
        <w:rPr>
          <w:rFonts w:ascii="Times New Roman" w:hAnsi="Times New Roman" w:cs="Times New Roman"/>
          <w:bCs/>
          <w:sz w:val="24"/>
          <w:szCs w:val="24"/>
        </w:rPr>
        <w:t xml:space="preserve">dl. </w:t>
      </w:r>
      <w:r w:rsidR="00D20646" w:rsidRPr="005150A5">
        <w:rPr>
          <w:rFonts w:ascii="Times New Roman" w:hAnsi="Times New Roman" w:cs="Times New Roman"/>
          <w:bCs/>
          <w:sz w:val="24"/>
          <w:szCs w:val="24"/>
        </w:rPr>
        <w:t>Ioan-Adrian Bindea</w:t>
      </w:r>
      <w:r w:rsidR="004B125C" w:rsidRPr="005150A5">
        <w:rPr>
          <w:rFonts w:ascii="Times New Roman" w:hAnsi="Times New Roman" w:cs="Times New Roman"/>
          <w:bCs/>
          <w:sz w:val="24"/>
          <w:szCs w:val="24"/>
        </w:rPr>
        <w:t xml:space="preserve">, în calitate de </w:t>
      </w:r>
      <w:r w:rsidR="00D20646" w:rsidRPr="005150A5">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dna.</w:t>
      </w:r>
      <w:r w:rsidR="00101373">
        <w:rPr>
          <w:rFonts w:ascii="Times New Roman" w:hAnsi="Times New Roman" w:cs="Times New Roman"/>
          <w:bCs/>
          <w:sz w:val="24"/>
          <w:szCs w:val="24"/>
        </w:rPr>
        <w:t>/dl.</w:t>
      </w:r>
      <w:r w:rsidR="005946AA" w:rsidRPr="001013C1">
        <w:rPr>
          <w:rFonts w:ascii="Times New Roman" w:hAnsi="Times New Roman" w:cs="Times New Roman"/>
          <w:bCs/>
          <w:sz w:val="24"/>
          <w:szCs w:val="24"/>
        </w:rPr>
        <w:t xml:space="preserve"> </w:t>
      </w:r>
      <w:r w:rsidR="00D92C3E">
        <w:rPr>
          <w:rFonts w:ascii="Times New Roman" w:hAnsi="Times New Roman" w:cs="Times New Roman"/>
          <w:bCs/>
          <w:sz w:val="24"/>
          <w:szCs w:val="24"/>
          <w:lang w:val="en-US"/>
        </w:rPr>
        <w:t>[</w:t>
      </w:r>
      <w:r w:rsidR="00D92C3E" w:rsidRPr="008112A2">
        <w:rPr>
          <w:rFonts w:ascii="Times New Roman" w:hAnsi="Times New Roman" w:cs="Times New Roman"/>
          <w:bCs/>
          <w:sz w:val="24"/>
          <w:szCs w:val="24"/>
          <w:highlight w:val="lightGray"/>
          <w:lang w:val="en-US"/>
        </w:rPr>
        <w:t>a se insera</w:t>
      </w:r>
      <w:r w:rsidR="00D92C3E">
        <w:rPr>
          <w:rFonts w:ascii="Times New Roman" w:hAnsi="Times New Roman" w:cs="Times New Roman"/>
          <w:bCs/>
          <w:sz w:val="24"/>
          <w:szCs w:val="24"/>
          <w:lang w:val="en-US"/>
        </w:rPr>
        <w:t>]</w:t>
      </w:r>
      <w:r w:rsidR="00D92C3E" w:rsidRPr="001013C1">
        <w:rPr>
          <w:rFonts w:ascii="Times New Roman" w:hAnsi="Times New Roman" w:cs="Times New Roman"/>
          <w:bCs/>
          <w:sz w:val="24"/>
          <w:szCs w:val="24"/>
        </w:rPr>
        <w:t xml:space="preserve"> </w:t>
      </w:r>
      <w:r w:rsidR="00A950BE" w:rsidRPr="001013C1">
        <w:rPr>
          <w:rFonts w:ascii="Times New Roman" w:hAnsi="Times New Roman" w:cs="Times New Roman"/>
          <w:bCs/>
          <w:sz w:val="24"/>
          <w:szCs w:val="24"/>
        </w:rPr>
        <w:t>și ca secretar tehnic pe dna.</w:t>
      </w:r>
      <w:r w:rsidR="00101373">
        <w:rPr>
          <w:rFonts w:ascii="Times New Roman" w:hAnsi="Times New Roman" w:cs="Times New Roman"/>
          <w:bCs/>
          <w:sz w:val="24"/>
          <w:szCs w:val="24"/>
        </w:rPr>
        <w:t>/dl.</w:t>
      </w:r>
      <w:r w:rsidR="00A950BE" w:rsidRPr="001013C1">
        <w:rPr>
          <w:rFonts w:ascii="Times New Roman" w:hAnsi="Times New Roman" w:cs="Times New Roman"/>
          <w:bCs/>
          <w:sz w:val="24"/>
          <w:szCs w:val="24"/>
        </w:rPr>
        <w:t xml:space="preserve"> </w:t>
      </w:r>
      <w:r w:rsidR="00101373">
        <w:rPr>
          <w:rFonts w:ascii="Times New Roman" w:hAnsi="Times New Roman" w:cs="Times New Roman"/>
          <w:bCs/>
          <w:sz w:val="24"/>
          <w:szCs w:val="24"/>
          <w:lang w:val="en-US"/>
        </w:rPr>
        <w:t>[</w:t>
      </w:r>
      <w:r w:rsidR="00101373" w:rsidRPr="008112A2">
        <w:rPr>
          <w:rFonts w:ascii="Times New Roman" w:hAnsi="Times New Roman" w:cs="Times New Roman"/>
          <w:bCs/>
          <w:sz w:val="24"/>
          <w:szCs w:val="24"/>
          <w:highlight w:val="lightGray"/>
          <w:lang w:val="en-US"/>
        </w:rPr>
        <w:t>a se insera</w:t>
      </w:r>
      <w:r w:rsidR="00101373">
        <w:rPr>
          <w:rFonts w:ascii="Times New Roman" w:hAnsi="Times New Roman" w:cs="Times New Roman"/>
          <w:bCs/>
          <w:sz w:val="24"/>
          <w:szCs w:val="24"/>
          <w:lang w:val="en-US"/>
        </w:rPr>
        <w:t>]</w:t>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099A4B1B"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DA765B">
        <w:rPr>
          <w:rFonts w:ascii="Times New Roman" w:hAnsi="Times New Roman" w:cs="Times New Roman"/>
          <w:sz w:val="24"/>
          <w:szCs w:val="24"/>
        </w:rPr>
        <w:t>[</w:t>
      </w:r>
      <w:r w:rsidR="004823E3">
        <w:rPr>
          <w:rFonts w:ascii="Times New Roman" w:eastAsia="DaxlinePro-Light" w:hAnsi="Times New Roman" w:cs="Times New Roman"/>
          <w:sz w:val="24"/>
          <w:szCs w:val="24"/>
          <w:highlight w:val="yellow"/>
        </w:rPr>
        <w:t>02</w:t>
      </w:r>
      <w:r w:rsidR="00DA765B">
        <w:rPr>
          <w:rFonts w:ascii="Times New Roman" w:eastAsia="DaxlinePro-Light" w:hAnsi="Times New Roman" w:cs="Times New Roman"/>
          <w:sz w:val="24"/>
          <w:szCs w:val="24"/>
        </w:rPr>
        <w:t>]/[</w:t>
      </w:r>
      <w:r w:rsidR="004823E3">
        <w:rPr>
          <w:rFonts w:ascii="Times New Roman" w:eastAsia="DaxlinePro-Light" w:hAnsi="Times New Roman" w:cs="Times New Roman"/>
          <w:sz w:val="24"/>
          <w:szCs w:val="24"/>
          <w:highlight w:val="yellow"/>
        </w:rPr>
        <w:t>03</w:t>
      </w:r>
      <w:r w:rsidR="00DA765B">
        <w:rPr>
          <w:rFonts w:ascii="Times New Roman" w:eastAsia="DaxlinePro-Light" w:hAnsi="Times New Roman" w:cs="Times New Roman"/>
          <w:sz w:val="24"/>
          <w:szCs w:val="24"/>
        </w:rPr>
        <w:t>]</w:t>
      </w:r>
      <w:r w:rsidR="00DA765B" w:rsidRPr="00630F59">
        <w:rPr>
          <w:rFonts w:ascii="Times New Roman" w:eastAsia="DaxlinePro-Light" w:hAnsi="Times New Roman" w:cs="Times New Roman"/>
          <w:sz w:val="24"/>
          <w:szCs w:val="24"/>
        </w:rPr>
        <w:t xml:space="preserve"> </w:t>
      </w:r>
      <w:r w:rsidR="004823E3">
        <w:rPr>
          <w:rFonts w:ascii="Times New Roman" w:eastAsia="DaxlinePro-Light" w:hAnsi="Times New Roman" w:cs="Times New Roman"/>
          <w:sz w:val="24"/>
          <w:szCs w:val="24"/>
        </w:rPr>
        <w:t>septembrie</w:t>
      </w:r>
      <w:r w:rsidR="00DA765B" w:rsidRPr="00630F59">
        <w:rPr>
          <w:rFonts w:ascii="Times New Roman" w:eastAsia="DaxlinePro-Light" w:hAnsi="Times New Roman" w:cs="Times New Roman"/>
          <w:sz w:val="24"/>
          <w:szCs w:val="24"/>
        </w:rPr>
        <w:t xml:space="preserve"> </w:t>
      </w:r>
      <w:r w:rsidR="005B222E" w:rsidRPr="00E44ED9">
        <w:rPr>
          <w:rFonts w:ascii="Times New Roman" w:eastAsia="DaxlinePro-Light" w:hAnsi="Times New Roman" w:cs="Times New Roman"/>
          <w:sz w:val="24"/>
          <w:szCs w:val="24"/>
        </w:rPr>
        <w:t>202</w:t>
      </w:r>
      <w:r w:rsidR="00DA765B">
        <w:rPr>
          <w:rFonts w:ascii="Times New Roman" w:eastAsia="DaxlinePro-Light" w:hAnsi="Times New Roman" w:cs="Times New Roman"/>
          <w:sz w:val="24"/>
          <w:szCs w:val="24"/>
        </w:rPr>
        <w:t>4</w:t>
      </w:r>
      <w:r w:rsidR="00D84A90" w:rsidRPr="001013C1">
        <w:rPr>
          <w:rFonts w:ascii="Times New Roman" w:hAnsi="Times New Roman" w:cs="Times New Roman"/>
          <w:bCs/>
          <w:sz w:val="24"/>
          <w:szCs w:val="24"/>
        </w:rPr>
        <w:t xml:space="preserve">, la </w:t>
      </w:r>
      <w:r w:rsidR="005B222E" w:rsidRPr="001013C1">
        <w:rPr>
          <w:rFonts w:ascii="Times New Roman" w:hAnsi="Times New Roman" w:cs="Times New Roman"/>
          <w:bCs/>
          <w:sz w:val="24"/>
          <w:szCs w:val="24"/>
        </w:rPr>
        <w:t>ședin</w:t>
      </w:r>
      <w:r w:rsidR="005B222E">
        <w:rPr>
          <w:rFonts w:ascii="Times New Roman" w:hAnsi="Times New Roman" w:cs="Times New Roman"/>
          <w:bCs/>
          <w:sz w:val="24"/>
          <w:szCs w:val="24"/>
        </w:rPr>
        <w:t>ț</w:t>
      </w:r>
      <w:r w:rsidR="005B222E" w:rsidRPr="001013C1">
        <w:rPr>
          <w:rFonts w:ascii="Times New Roman" w:hAnsi="Times New Roman" w:cs="Times New Roman"/>
          <w:bCs/>
          <w:sz w:val="24"/>
          <w:szCs w:val="24"/>
        </w:rPr>
        <w:t>a</w:t>
      </w:r>
      <w:r w:rsidR="00D84A90" w:rsidRPr="001013C1">
        <w:rPr>
          <w:rFonts w:ascii="Times New Roman" w:hAnsi="Times New Roman" w:cs="Times New Roman"/>
          <w:bCs/>
          <w:sz w:val="24"/>
          <w:szCs w:val="24"/>
        </w:rPr>
        <w:t xml:space="preserve">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bookmarkStart w:id="7" w:name="_Hlk143257515"/>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a se insera</w:t>
      </w:r>
      <w:r w:rsidR="008112A2">
        <w:rPr>
          <w:rFonts w:ascii="Times New Roman" w:hAnsi="Times New Roman" w:cs="Times New Roman"/>
          <w:bCs/>
          <w:sz w:val="24"/>
          <w:szCs w:val="24"/>
          <w:lang w:val="en-US"/>
        </w:rPr>
        <w:t>]</w:t>
      </w:r>
      <w:r w:rsidR="00D84A90" w:rsidRPr="001013C1">
        <w:rPr>
          <w:rFonts w:ascii="Times New Roman" w:hAnsi="Times New Roman" w:cs="Times New Roman"/>
          <w:bCs/>
          <w:sz w:val="24"/>
          <w:szCs w:val="24"/>
        </w:rPr>
        <w:t xml:space="preserve"> </w:t>
      </w:r>
      <w:bookmarkEnd w:id="7"/>
      <w:r w:rsidR="00D84A90" w:rsidRPr="001013C1">
        <w:rPr>
          <w:rFonts w:ascii="Times New Roman" w:hAnsi="Times New Roman" w:cs="Times New Roman"/>
          <w:bCs/>
          <w:sz w:val="24"/>
          <w:szCs w:val="24"/>
        </w:rPr>
        <w:t xml:space="preserve">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bookmarkStart w:id="8" w:name="_Hlk143258842"/>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a se insera</w:t>
      </w:r>
      <w:r w:rsidR="008112A2">
        <w:rPr>
          <w:rFonts w:ascii="Times New Roman" w:hAnsi="Times New Roman" w:cs="Times New Roman"/>
          <w:bCs/>
          <w:sz w:val="24"/>
          <w:szCs w:val="24"/>
          <w:lang w:val="en-US"/>
        </w:rPr>
        <w:t>]</w:t>
      </w:r>
      <w:r w:rsidR="008112A2" w:rsidRPr="001013C1">
        <w:rPr>
          <w:rFonts w:ascii="Times New Roman" w:hAnsi="Times New Roman" w:cs="Times New Roman"/>
          <w:bCs/>
          <w:sz w:val="24"/>
          <w:szCs w:val="24"/>
        </w:rPr>
        <w:t xml:space="preserve"> </w:t>
      </w:r>
      <w:bookmarkEnd w:id="8"/>
      <w:r w:rsidR="00D84A90" w:rsidRPr="001013C1">
        <w:rPr>
          <w:rFonts w:ascii="Times New Roman" w:hAnsi="Times New Roman" w:cs="Times New Roman"/>
          <w:bCs/>
          <w:sz w:val="24"/>
          <w:szCs w:val="24"/>
        </w:rPr>
        <w:t>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rul de drepturi de vot existente, fiind astfel </w:t>
      </w:r>
      <w:r w:rsidR="005B222E">
        <w:rPr>
          <w:rFonts w:ascii="Times New Roman" w:hAnsi="Times New Roman" w:cs="Times New Roman"/>
          <w:bCs/>
          <w:sz w:val="24"/>
          <w:szCs w:val="24"/>
        </w:rPr>
        <w:t>î</w:t>
      </w:r>
      <w:r w:rsidR="00D84A90" w:rsidRPr="001013C1">
        <w:rPr>
          <w:rFonts w:ascii="Times New Roman" w:hAnsi="Times New Roman" w:cs="Times New Roman"/>
          <w:bCs/>
          <w:sz w:val="24"/>
          <w:szCs w:val="24"/>
        </w:rPr>
        <w:t>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9" w:name="_Hlk98783827"/>
      <w:r w:rsidR="006E6581" w:rsidRPr="00714BA9">
        <w:rPr>
          <w:rFonts w:ascii="Times New Roman" w:hAnsi="Times New Roman" w:cs="Times New Roman"/>
          <w:b/>
          <w:bCs/>
          <w:sz w:val="24"/>
          <w:szCs w:val="24"/>
        </w:rPr>
        <w:t>Legea Societăților</w:t>
      </w:r>
      <w:bookmarkEnd w:id="9"/>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10" w:name="_Hlk98783851"/>
      <w:r w:rsidR="006E6581" w:rsidRPr="00714BA9">
        <w:rPr>
          <w:rFonts w:ascii="Times New Roman" w:hAnsi="Times New Roman" w:cs="Times New Roman"/>
          <w:b/>
          <w:bCs/>
          <w:sz w:val="24"/>
          <w:szCs w:val="24"/>
        </w:rPr>
        <w:t>Legea nr. 24/2017</w:t>
      </w:r>
      <w:bookmarkEnd w:id="10"/>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11" w:name="_Hlk98776169"/>
      <w:r w:rsidR="006E6581" w:rsidRPr="00714BA9">
        <w:rPr>
          <w:rFonts w:ascii="Times New Roman" w:hAnsi="Times New Roman" w:cs="Times New Roman"/>
          <w:sz w:val="24"/>
          <w:szCs w:val="24"/>
        </w:rPr>
        <w:t>Societății</w:t>
      </w:r>
      <w:bookmarkEnd w:id="11"/>
      <w:r w:rsidR="006E6581" w:rsidRPr="00714BA9">
        <w:rPr>
          <w:rFonts w:ascii="Times New Roman" w:hAnsi="Times New Roman" w:cs="Times New Roman"/>
          <w:sz w:val="24"/>
          <w:szCs w:val="24"/>
        </w:rPr>
        <w:t xml:space="preserve"> („</w:t>
      </w:r>
      <w:bookmarkStart w:id="12" w:name="_Hlk98783908"/>
      <w:r w:rsidR="006E6581" w:rsidRPr="00714BA9">
        <w:rPr>
          <w:rFonts w:ascii="Times New Roman" w:hAnsi="Times New Roman" w:cs="Times New Roman"/>
          <w:b/>
          <w:bCs/>
          <w:sz w:val="24"/>
          <w:szCs w:val="24"/>
        </w:rPr>
        <w:t>Actul Constitutiv</w:t>
      </w:r>
      <w:bookmarkEnd w:id="12"/>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37E22907"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4823E3">
        <w:rPr>
          <w:rFonts w:ascii="Times New Roman" w:eastAsia="DaxlinePro-Light" w:hAnsi="Times New Roman" w:cs="Times New Roman"/>
          <w:bCs/>
          <w:sz w:val="24"/>
          <w:szCs w:val="24"/>
        </w:rPr>
        <w:t>29</w:t>
      </w:r>
      <w:r w:rsidR="00BD1584">
        <w:rPr>
          <w:rFonts w:ascii="Times New Roman" w:eastAsia="DaxlinePro-Light" w:hAnsi="Times New Roman" w:cs="Times New Roman"/>
          <w:bCs/>
          <w:sz w:val="24"/>
          <w:szCs w:val="24"/>
        </w:rPr>
        <w:t xml:space="preserve"> </w:t>
      </w:r>
      <w:r w:rsidR="004823E3">
        <w:rPr>
          <w:rFonts w:ascii="Times New Roman" w:eastAsia="DaxlinePro-Light" w:hAnsi="Times New Roman" w:cs="Times New Roman"/>
          <w:bCs/>
          <w:sz w:val="24"/>
          <w:szCs w:val="24"/>
        </w:rPr>
        <w:t>iulie</w:t>
      </w:r>
      <w:r w:rsidR="00BD1584">
        <w:rPr>
          <w:rFonts w:ascii="Times New Roman" w:eastAsia="DaxlinePro-Light" w:hAnsi="Times New Roman" w:cs="Times New Roman"/>
          <w:bCs/>
          <w:sz w:val="24"/>
          <w:szCs w:val="24"/>
        </w:rPr>
        <w:t xml:space="preserve"> </w:t>
      </w:r>
      <w:r w:rsidR="005B222E">
        <w:rPr>
          <w:rFonts w:ascii="Times New Roman" w:eastAsia="DaxlinePro-Light" w:hAnsi="Times New Roman" w:cs="Times New Roman"/>
          <w:bCs/>
          <w:sz w:val="24"/>
          <w:szCs w:val="24"/>
        </w:rPr>
        <w:t>202</w:t>
      </w:r>
      <w:r w:rsidR="00192881">
        <w:rPr>
          <w:rFonts w:ascii="Times New Roman" w:eastAsia="DaxlinePro-Light" w:hAnsi="Times New Roman" w:cs="Times New Roman"/>
          <w:bCs/>
          <w:sz w:val="24"/>
          <w:szCs w:val="24"/>
        </w:rPr>
        <w:t>4</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5469A6">
        <w:rPr>
          <w:rFonts w:ascii="Times New Roman" w:hAnsi="Times New Roman" w:cs="Times New Roman"/>
          <w:bCs/>
          <w:sz w:val="24"/>
          <w:szCs w:val="24"/>
          <w:lang w:val="en-US"/>
        </w:rPr>
        <w:t>[</w:t>
      </w:r>
      <w:r w:rsidR="005469A6" w:rsidRPr="008112A2">
        <w:rPr>
          <w:rFonts w:ascii="Times New Roman" w:hAnsi="Times New Roman" w:cs="Times New Roman"/>
          <w:bCs/>
          <w:sz w:val="24"/>
          <w:szCs w:val="24"/>
          <w:highlight w:val="lightGray"/>
          <w:lang w:val="en-US"/>
        </w:rPr>
        <w:t>a se insera</w:t>
      </w:r>
      <w:r w:rsidR="005469A6">
        <w:rPr>
          <w:rFonts w:ascii="Times New Roman" w:hAnsi="Times New Roman" w:cs="Times New Roman"/>
          <w:bCs/>
          <w:sz w:val="24"/>
          <w:szCs w:val="24"/>
          <w:lang w:val="en-US"/>
        </w:rPr>
        <w:t>]</w:t>
      </w:r>
      <w:r w:rsidR="005469A6" w:rsidRPr="001013C1">
        <w:rPr>
          <w:rFonts w:ascii="Times New Roman" w:hAnsi="Times New Roman" w:cs="Times New Roman"/>
          <w:bCs/>
          <w:sz w:val="24"/>
          <w:szCs w:val="24"/>
        </w:rPr>
        <w:t xml:space="preserve"> </w:t>
      </w:r>
      <w:r w:rsidRPr="00F7080E">
        <w:rPr>
          <w:rFonts w:ascii="Times New Roman" w:hAnsi="Times New Roman" w:cs="Times New Roman"/>
          <w:bCs/>
          <w:sz w:val="24"/>
          <w:szCs w:val="24"/>
        </w:rPr>
        <w:t xml:space="preserve">din data de </w:t>
      </w:r>
      <w:r w:rsidR="004823E3">
        <w:rPr>
          <w:rFonts w:ascii="Times New Roman" w:eastAsia="DaxlinePro-Light" w:hAnsi="Times New Roman" w:cs="Times New Roman"/>
          <w:bCs/>
          <w:sz w:val="24"/>
          <w:szCs w:val="24"/>
        </w:rPr>
        <w:t>30</w:t>
      </w:r>
      <w:r w:rsidR="00192881">
        <w:rPr>
          <w:rFonts w:ascii="Times New Roman" w:eastAsia="DaxlinePro-Light" w:hAnsi="Times New Roman" w:cs="Times New Roman"/>
          <w:bCs/>
          <w:sz w:val="24"/>
          <w:szCs w:val="24"/>
        </w:rPr>
        <w:t xml:space="preserve"> </w:t>
      </w:r>
      <w:r w:rsidR="004823E3">
        <w:rPr>
          <w:rFonts w:ascii="Times New Roman" w:eastAsia="DaxlinePro-Light" w:hAnsi="Times New Roman" w:cs="Times New Roman"/>
          <w:bCs/>
          <w:sz w:val="24"/>
          <w:szCs w:val="24"/>
        </w:rPr>
        <w:t>iulie</w:t>
      </w:r>
      <w:r w:rsidR="00192881">
        <w:rPr>
          <w:rFonts w:ascii="Times New Roman" w:eastAsia="DaxlinePro-Light" w:hAnsi="Times New Roman" w:cs="Times New Roman"/>
          <w:bCs/>
          <w:sz w:val="24"/>
          <w:szCs w:val="24"/>
        </w:rPr>
        <w:t xml:space="preserve"> 2024</w:t>
      </w:r>
      <w:r w:rsidR="003154A3">
        <w:rPr>
          <w:rFonts w:ascii="Times New Roman" w:hAnsi="Times New Roman" w:cs="Times New Roman"/>
          <w:bCs/>
          <w:sz w:val="24"/>
          <w:szCs w:val="24"/>
        </w:rPr>
        <w:t>, în ziarul</w:t>
      </w:r>
      <w:r w:rsidR="00AF3B79">
        <w:rPr>
          <w:rFonts w:ascii="Times New Roman" w:hAnsi="Times New Roman" w:cs="Times New Roman"/>
          <w:bCs/>
          <w:sz w:val="24"/>
          <w:szCs w:val="24"/>
        </w:rPr>
        <w:t xml:space="preserve"> </w:t>
      </w:r>
      <w:r w:rsidR="004823E3">
        <w:rPr>
          <w:rFonts w:ascii="Times New Roman" w:hAnsi="Times New Roman" w:cs="Times New Roman"/>
          <w:bCs/>
          <w:sz w:val="24"/>
          <w:szCs w:val="24"/>
        </w:rPr>
        <w:t>Romania Libera</w:t>
      </w:r>
      <w:r w:rsidR="003154A3">
        <w:rPr>
          <w:rFonts w:ascii="Times New Roman" w:hAnsi="Times New Roman" w:cs="Times New Roman"/>
          <w:bCs/>
          <w:sz w:val="24"/>
          <w:szCs w:val="24"/>
        </w:rPr>
        <w:t xml:space="preserve"> din data de</w:t>
      </w:r>
      <w:r w:rsidR="00646823">
        <w:rPr>
          <w:rFonts w:ascii="Times New Roman" w:hAnsi="Times New Roman" w:cs="Times New Roman"/>
          <w:bCs/>
          <w:sz w:val="24"/>
          <w:szCs w:val="24"/>
        </w:rPr>
        <w:t xml:space="preserve"> </w:t>
      </w:r>
      <w:r w:rsidR="004823E3">
        <w:rPr>
          <w:rFonts w:ascii="Times New Roman" w:hAnsi="Times New Roman" w:cs="Times New Roman"/>
          <w:bCs/>
          <w:sz w:val="24"/>
          <w:szCs w:val="24"/>
        </w:rPr>
        <w:t>30</w:t>
      </w:r>
      <w:r w:rsidR="00192881">
        <w:rPr>
          <w:rFonts w:ascii="Times New Roman" w:eastAsia="DaxlinePro-Light" w:hAnsi="Times New Roman" w:cs="Times New Roman"/>
          <w:bCs/>
          <w:sz w:val="24"/>
          <w:szCs w:val="24"/>
        </w:rPr>
        <w:t xml:space="preserve"> </w:t>
      </w:r>
      <w:r w:rsidR="004823E3">
        <w:rPr>
          <w:rFonts w:ascii="Times New Roman" w:eastAsia="DaxlinePro-Light" w:hAnsi="Times New Roman" w:cs="Times New Roman"/>
          <w:bCs/>
          <w:sz w:val="24"/>
          <w:szCs w:val="24"/>
        </w:rPr>
        <w:t>iulie</w:t>
      </w:r>
      <w:r w:rsidR="00192881">
        <w:rPr>
          <w:rFonts w:ascii="Times New Roman" w:eastAsia="DaxlinePro-Light" w:hAnsi="Times New Roman" w:cs="Times New Roman"/>
          <w:bCs/>
          <w:sz w:val="24"/>
          <w:szCs w:val="24"/>
        </w:rPr>
        <w:t xml:space="preserve"> 2024</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B80787">
        <w:rPr>
          <w:rFonts w:ascii="Times New Roman" w:eastAsia="DaxlinePro-Light" w:hAnsi="Times New Roman" w:cs="Times New Roman"/>
          <w:bCs/>
          <w:sz w:val="24"/>
          <w:szCs w:val="24"/>
        </w:rPr>
        <w:t>pe pagina de web a Societăţii la adresa</w:t>
      </w:r>
      <w:r w:rsidR="00DB058A" w:rsidRPr="0003070C">
        <w:t xml:space="preserve"> </w:t>
      </w:r>
      <w:hyperlink r:id="rId11" w:history="1">
        <w:r w:rsidR="00DB058A" w:rsidRPr="00340802">
          <w:rPr>
            <w:rStyle w:val="Hyperlink"/>
          </w:rPr>
          <w:t>www.</w:t>
        </w:r>
        <w:r w:rsidR="00DB058A" w:rsidRPr="00B80787">
          <w:rPr>
            <w:rStyle w:val="Hyperlink"/>
            <w:rFonts w:ascii="Times New Roman" w:eastAsia="DaxlinePro-Light" w:hAnsi="Times New Roman" w:cs="Times New Roman"/>
            <w:bCs/>
            <w:sz w:val="24"/>
            <w:szCs w:val="24"/>
          </w:rPr>
          <w:t>rocaindustry.ro</w:t>
        </w:r>
      </w:hyperlink>
      <w:r w:rsidR="00DB058A" w:rsidRPr="00B80787">
        <w:rPr>
          <w:rFonts w:ascii="Times New Roman" w:eastAsia="DaxlinePro-Light" w:hAnsi="Times New Roman" w:cs="Times New Roman"/>
          <w:bCs/>
          <w:sz w:val="24"/>
          <w:szCs w:val="24"/>
        </w:rPr>
        <w:t>, secţiunea Investitori &gt; Adunarea Generală a Acţionarilor</w:t>
      </w:r>
      <w:r w:rsidR="008834BE" w:rsidRPr="00B80787">
        <w:rPr>
          <w:rFonts w:ascii="Times New Roman" w:eastAsia="DaxlinePro-Light" w:hAnsi="Times New Roman" w:cs="Times New Roman"/>
          <w:bCs/>
          <w:sz w:val="24"/>
          <w:szCs w:val="24"/>
        </w:rPr>
        <w:t>,</w:t>
      </w:r>
      <w:r w:rsidR="00DB058A" w:rsidRPr="00B80787">
        <w:rPr>
          <w:rFonts w:ascii="Times New Roman" w:eastAsia="DaxlinePro-Light" w:hAnsi="Times New Roman" w:cs="Times New Roman"/>
          <w:bCs/>
          <w:sz w:val="24"/>
          <w:szCs w:val="24"/>
        </w:rPr>
        <w:t xml:space="preserve"> în data de </w:t>
      </w:r>
      <w:r w:rsidR="00192881">
        <w:rPr>
          <w:rFonts w:ascii="Times New Roman" w:eastAsia="DaxlinePro-Light" w:hAnsi="Times New Roman" w:cs="Times New Roman"/>
          <w:bCs/>
          <w:sz w:val="24"/>
          <w:szCs w:val="24"/>
        </w:rPr>
        <w:t>2</w:t>
      </w:r>
      <w:r w:rsidR="004823E3">
        <w:rPr>
          <w:rFonts w:ascii="Times New Roman" w:eastAsia="DaxlinePro-Light" w:hAnsi="Times New Roman" w:cs="Times New Roman"/>
          <w:bCs/>
          <w:sz w:val="24"/>
          <w:szCs w:val="24"/>
        </w:rPr>
        <w:t>9</w:t>
      </w:r>
      <w:r w:rsidR="00192881">
        <w:rPr>
          <w:rFonts w:ascii="Times New Roman" w:eastAsia="DaxlinePro-Light" w:hAnsi="Times New Roman" w:cs="Times New Roman"/>
          <w:bCs/>
          <w:sz w:val="24"/>
          <w:szCs w:val="24"/>
        </w:rPr>
        <w:t xml:space="preserve"> </w:t>
      </w:r>
      <w:r w:rsidR="004823E3">
        <w:rPr>
          <w:rFonts w:ascii="Times New Roman" w:eastAsia="DaxlinePro-Light" w:hAnsi="Times New Roman" w:cs="Times New Roman"/>
          <w:bCs/>
          <w:sz w:val="24"/>
          <w:szCs w:val="24"/>
        </w:rPr>
        <w:t>iulie</w:t>
      </w:r>
      <w:r w:rsidR="00192881">
        <w:rPr>
          <w:rFonts w:ascii="Times New Roman" w:eastAsia="DaxlinePro-Light" w:hAnsi="Times New Roman" w:cs="Times New Roman"/>
          <w:bCs/>
          <w:sz w:val="24"/>
          <w:szCs w:val="24"/>
        </w:rPr>
        <w:t xml:space="preserve"> 2024</w:t>
      </w:r>
      <w:r w:rsidRPr="00F7080E">
        <w:rPr>
          <w:rFonts w:ascii="Times New Roman" w:hAnsi="Times New Roman" w:cs="Times New Roman"/>
          <w:bCs/>
          <w:sz w:val="24"/>
          <w:szCs w:val="24"/>
        </w:rPr>
        <w:t>;</w:t>
      </w:r>
    </w:p>
    <w:p w14:paraId="38BE2D8B" w14:textId="17F5DA9D"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w:t>
      </w:r>
      <w:r w:rsidRPr="00646823">
        <w:rPr>
          <w:rFonts w:ascii="Times New Roman" w:hAnsi="Times New Roman" w:cs="Times New Roman"/>
          <w:bCs/>
          <w:sz w:val="24"/>
          <w:szCs w:val="24"/>
        </w:rPr>
        <w:t xml:space="preserve">AGEA din </w:t>
      </w:r>
      <w:r w:rsidR="009F4F15">
        <w:rPr>
          <w:rFonts w:ascii="Times New Roman" w:hAnsi="Times New Roman" w:cs="Times New Roman"/>
          <w:bCs/>
          <w:sz w:val="24"/>
          <w:szCs w:val="24"/>
        </w:rPr>
        <w:t>02</w:t>
      </w:r>
      <w:r w:rsidR="00AF48C1" w:rsidRPr="00AF48C1">
        <w:rPr>
          <w:rFonts w:ascii="Times New Roman" w:eastAsia="DaxlinePro-Light" w:hAnsi="Times New Roman" w:cs="Times New Roman"/>
          <w:sz w:val="24"/>
          <w:szCs w:val="24"/>
        </w:rPr>
        <w:t xml:space="preserve"> </w:t>
      </w:r>
      <w:r w:rsidR="009F4F15">
        <w:rPr>
          <w:rFonts w:ascii="Times New Roman" w:eastAsia="DaxlinePro-Light" w:hAnsi="Times New Roman" w:cs="Times New Roman"/>
          <w:sz w:val="24"/>
          <w:szCs w:val="24"/>
        </w:rPr>
        <w:t>septembrie</w:t>
      </w:r>
      <w:r w:rsidR="00AF48C1" w:rsidRPr="00AF48C1">
        <w:rPr>
          <w:rFonts w:ascii="Times New Roman" w:eastAsia="DaxlinePro-Light" w:hAnsi="Times New Roman" w:cs="Times New Roman"/>
          <w:sz w:val="24"/>
          <w:szCs w:val="24"/>
        </w:rPr>
        <w:t xml:space="preserve"> 202</w:t>
      </w:r>
      <w:r w:rsidR="00DA765B">
        <w:rPr>
          <w:rFonts w:ascii="Times New Roman" w:eastAsia="DaxlinePro-Light" w:hAnsi="Times New Roman" w:cs="Times New Roman"/>
          <w:sz w:val="24"/>
          <w:szCs w:val="24"/>
        </w:rPr>
        <w:t>4</w:t>
      </w:r>
      <w:r w:rsidR="00AF48C1">
        <w:rPr>
          <w:rFonts w:ascii="Times New Roman" w:eastAsia="DaxlinePro-Light" w:hAnsi="Times New Roman" w:cs="Times New Roman"/>
          <w:sz w:val="24"/>
          <w:szCs w:val="24"/>
        </w:rPr>
        <w:t xml:space="preserve"> </w:t>
      </w:r>
      <w:r w:rsidRPr="00646823">
        <w:rPr>
          <w:rFonts w:ascii="Times New Roman" w:hAnsi="Times New Roman" w:cs="Times New Roman"/>
          <w:bCs/>
          <w:sz w:val="24"/>
          <w:szCs w:val="24"/>
        </w:rPr>
        <w:t>au fost prezen</w:t>
      </w:r>
      <w:r w:rsidR="003724B3" w:rsidRPr="00646823">
        <w:rPr>
          <w:rFonts w:ascii="Times New Roman" w:hAnsi="Times New Roman" w:cs="Times New Roman"/>
          <w:bCs/>
          <w:sz w:val="24"/>
          <w:szCs w:val="24"/>
        </w:rPr>
        <w:t>ț</w:t>
      </w:r>
      <w:r w:rsidRPr="00646823">
        <w:rPr>
          <w:rFonts w:ascii="Times New Roman" w:hAnsi="Times New Roman" w:cs="Times New Roman"/>
          <w:bCs/>
          <w:sz w:val="24"/>
          <w:szCs w:val="24"/>
        </w:rPr>
        <w:t>i</w:t>
      </w:r>
      <w:r w:rsidR="003724B3" w:rsidRPr="00646823">
        <w:rPr>
          <w:rFonts w:ascii="Times New Roman" w:hAnsi="Times New Roman" w:cs="Times New Roman"/>
          <w:bCs/>
          <w:sz w:val="24"/>
          <w:szCs w:val="24"/>
        </w:rPr>
        <w:t>/reprezentați</w:t>
      </w:r>
      <w:r w:rsidRPr="00646823">
        <w:rPr>
          <w:rFonts w:ascii="Times New Roman" w:hAnsi="Times New Roman" w:cs="Times New Roman"/>
          <w:bCs/>
          <w:sz w:val="24"/>
          <w:szCs w:val="24"/>
        </w:rPr>
        <w:t xml:space="preserve"> doar </w:t>
      </w:r>
      <w:r w:rsidR="000B13F3" w:rsidRPr="00646823">
        <w:rPr>
          <w:rFonts w:ascii="Times New Roman" w:hAnsi="Times New Roman" w:cs="Times New Roman"/>
          <w:noProof/>
          <w:sz w:val="24"/>
          <w:szCs w:val="24"/>
        </w:rPr>
        <w:t>acţionarii Societăţii înregistraţi în registrul acţionarilor</w:t>
      </w:r>
      <w:r w:rsidR="000B13F3" w:rsidRPr="00F7080E">
        <w:rPr>
          <w:rFonts w:ascii="Times New Roman" w:hAnsi="Times New Roman" w:cs="Times New Roman"/>
          <w:noProof/>
          <w:sz w:val="24"/>
          <w:szCs w:val="24"/>
        </w:rPr>
        <w:t xml:space="preserve"> (ţinut de Depozitarul</w:t>
      </w:r>
      <w:r w:rsidR="000B13F3" w:rsidRPr="003724B3">
        <w:rPr>
          <w:rFonts w:ascii="Times New Roman" w:hAnsi="Times New Roman" w:cs="Times New Roman"/>
          <w:noProof/>
          <w:sz w:val="24"/>
          <w:szCs w:val="24"/>
        </w:rPr>
        <w:t xml:space="preserve"> Central S.A.) până la sfârşitul zilei de </w:t>
      </w:r>
      <w:r w:rsidR="009F4F15">
        <w:rPr>
          <w:rFonts w:ascii="Times New Roman" w:hAnsi="Times New Roman" w:cs="Times New Roman"/>
          <w:noProof/>
          <w:sz w:val="24"/>
          <w:szCs w:val="24"/>
        </w:rPr>
        <w:t>21</w:t>
      </w:r>
      <w:r w:rsidR="005B222E">
        <w:rPr>
          <w:rFonts w:ascii="Times New Roman" w:hAnsi="Times New Roman" w:cs="Times New Roman"/>
          <w:noProof/>
          <w:sz w:val="24"/>
          <w:szCs w:val="24"/>
        </w:rPr>
        <w:t xml:space="preserve"> </w:t>
      </w:r>
      <w:r w:rsidR="009F4F15">
        <w:rPr>
          <w:rFonts w:ascii="Times New Roman" w:hAnsi="Times New Roman" w:cs="Times New Roman"/>
          <w:noProof/>
          <w:sz w:val="24"/>
          <w:szCs w:val="24"/>
        </w:rPr>
        <w:t>august</w:t>
      </w:r>
      <w:r w:rsidR="00AF48C1">
        <w:rPr>
          <w:rFonts w:ascii="Times New Roman" w:hAnsi="Times New Roman" w:cs="Times New Roman"/>
          <w:noProof/>
          <w:sz w:val="24"/>
          <w:szCs w:val="24"/>
        </w:rPr>
        <w:t xml:space="preserve"> </w:t>
      </w:r>
      <w:r w:rsidR="005B222E">
        <w:rPr>
          <w:rFonts w:ascii="Times New Roman" w:hAnsi="Times New Roman" w:cs="Times New Roman"/>
          <w:noProof/>
          <w:sz w:val="24"/>
          <w:szCs w:val="24"/>
        </w:rPr>
        <w:t>202</w:t>
      </w:r>
      <w:r w:rsidR="00DA765B">
        <w:rPr>
          <w:rFonts w:ascii="Times New Roman" w:hAnsi="Times New Roman" w:cs="Times New Roman"/>
          <w:noProof/>
          <w:sz w:val="24"/>
          <w:szCs w:val="24"/>
        </w:rPr>
        <w:t>4</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6B1E8E4B" w14:textId="17FC7977" w:rsidR="00F70BE0" w:rsidRDefault="00CA247C" w:rsidP="00F70BE0">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BCC7C22" w14:textId="4A9830FE" w:rsidR="008A52DF" w:rsidRPr="008A52DF" w:rsidRDefault="008A52DF" w:rsidP="008A52DF">
      <w:pPr>
        <w:spacing w:after="0" w:line="360" w:lineRule="auto"/>
        <w:jc w:val="both"/>
        <w:rPr>
          <w:rFonts w:ascii="Times New Roman" w:hAnsi="Times New Roman" w:cs="Times New Roman"/>
          <w:b/>
          <w:sz w:val="24"/>
          <w:szCs w:val="24"/>
          <w:lang w:val="en-US"/>
        </w:rPr>
      </w:pPr>
      <w:r w:rsidRPr="008A52DF">
        <w:rPr>
          <w:rFonts w:ascii="Times New Roman" w:hAnsi="Times New Roman" w:cs="Times New Roman"/>
          <w:b/>
          <w:sz w:val="24"/>
          <w:szCs w:val="24"/>
        </w:rPr>
        <w:t>Precum și</w:t>
      </w:r>
      <w:r>
        <w:rPr>
          <w:rFonts w:ascii="Times New Roman" w:hAnsi="Times New Roman" w:cs="Times New Roman"/>
          <w:b/>
          <w:sz w:val="24"/>
          <w:szCs w:val="24"/>
          <w:lang w:val="en-US"/>
        </w:rPr>
        <w:t>:</w:t>
      </w:r>
    </w:p>
    <w:p w14:paraId="58728EC5" w14:textId="77777777" w:rsidR="00AD2F08" w:rsidRPr="008A52DF" w:rsidRDefault="00AD2F08" w:rsidP="008A52DF">
      <w:pPr>
        <w:numPr>
          <w:ilvl w:val="0"/>
          <w:numId w:val="29"/>
        </w:numPr>
        <w:spacing w:after="0" w:line="360" w:lineRule="auto"/>
        <w:ind w:hanging="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Intenția societății este de a diviza (splita) valoarea nominală a acțiunilor sale, potrivit celor menționate în nota de fundamentare publicată pe site-ul Societății;</w:t>
      </w:r>
    </w:p>
    <w:p w14:paraId="397992EE" w14:textId="77777777" w:rsidR="00AD2F08" w:rsidRPr="008A52DF" w:rsidRDefault="00AD2F08" w:rsidP="008A52DF">
      <w:pPr>
        <w:numPr>
          <w:ilvl w:val="0"/>
          <w:numId w:val="29"/>
        </w:numPr>
        <w:spacing w:after="0" w:line="360" w:lineRule="auto"/>
        <w:ind w:hanging="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 xml:space="preserve">Intenția Societății este de a </w:t>
      </w:r>
      <w:r w:rsidRPr="008A52DF">
        <w:rPr>
          <w:rFonts w:ascii="Times New Roman" w:hAnsi="Times New Roman" w:cs="Times New Roman"/>
          <w:sz w:val="24"/>
          <w:szCs w:val="24"/>
        </w:rPr>
        <w:t xml:space="preserve">iniția un program de emisiune de obligațiuni care să fie derulat printr-o emisiune sau mai multe emisiuni subsecvente, la o valoare maximă (valoare nominală) de până la 50.000.000 RON, cu un prag de succes de minim 25.000.000 RON, pe o perioadă de maximum 2 ani de la data aprobării acestuia de către AGEA, potrivit </w:t>
      </w:r>
      <w:r w:rsidRPr="008A52DF">
        <w:rPr>
          <w:rFonts w:ascii="Times New Roman" w:eastAsia="Calibri" w:hAnsi="Times New Roman" w:cs="Times New Roman"/>
          <w:sz w:val="24"/>
          <w:szCs w:val="24"/>
        </w:rPr>
        <w:t>celor menționate în nota de fundamentare publicată pe site-ul Societății;</w:t>
      </w:r>
    </w:p>
    <w:p w14:paraId="7CC4E634" w14:textId="77777777" w:rsidR="00AD2F08" w:rsidRPr="008A52DF" w:rsidRDefault="00AD2F08" w:rsidP="008A52DF">
      <w:pPr>
        <w:numPr>
          <w:ilvl w:val="0"/>
          <w:numId w:val="29"/>
        </w:numPr>
        <w:spacing w:after="0" w:line="360" w:lineRule="auto"/>
        <w:ind w:hanging="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 xml:space="preserve">Societatea este asociatul unic al </w:t>
      </w:r>
      <w:r w:rsidRPr="008A52DF">
        <w:rPr>
          <w:rFonts w:ascii="Times New Roman" w:eastAsia="Calibri" w:hAnsi="Times New Roman" w:cs="Times New Roman"/>
          <w:b/>
          <w:bCs/>
          <w:sz w:val="24"/>
          <w:szCs w:val="24"/>
        </w:rPr>
        <w:t>EVOLOR S.R.L.,</w:t>
      </w:r>
      <w:r w:rsidRPr="008A52DF">
        <w:rPr>
          <w:rFonts w:ascii="Times New Roman" w:eastAsia="Calibri" w:hAnsi="Times New Roman" w:cs="Times New Roman"/>
          <w:sz w:val="24"/>
          <w:szCs w:val="24"/>
        </w:rPr>
        <w:t xml:space="preserve"> societate constituită și funcționând în conformitate cu legile române, </w:t>
      </w:r>
      <w:r w:rsidRPr="008A52DF">
        <w:rPr>
          <w:rFonts w:ascii="Times New Roman" w:eastAsia="Calibri" w:hAnsi="Times New Roman" w:cs="Times New Roman"/>
          <w:bCs/>
          <w:sz w:val="24"/>
          <w:szCs w:val="24"/>
        </w:rPr>
        <w:t xml:space="preserve">înregistrată la Registrul Comerțului de pe lângă Tribunalul Vâlcea sub nr. J38/999/1993, având </w:t>
      </w:r>
      <w:r w:rsidRPr="008A52DF">
        <w:rPr>
          <w:rFonts w:ascii="Times New Roman" w:eastAsia="Calibri" w:hAnsi="Times New Roman" w:cs="Times New Roman"/>
          <w:sz w:val="24"/>
          <w:szCs w:val="24"/>
        </w:rPr>
        <w:t>cod unic de înregistrare</w:t>
      </w:r>
      <w:r w:rsidRPr="008A52DF">
        <w:rPr>
          <w:rFonts w:ascii="Times New Roman" w:eastAsia="Calibri" w:hAnsi="Times New Roman" w:cs="Times New Roman"/>
          <w:bCs/>
          <w:sz w:val="24"/>
          <w:szCs w:val="24"/>
        </w:rPr>
        <w:t xml:space="preserve"> 4701754, cu sediul social în Sat Buleta, Comuna Mihăești, Str. Depozitelor nr. 5, Jud. Vâlcea, România </w:t>
      </w:r>
      <w:r w:rsidRPr="008A52DF">
        <w:rPr>
          <w:rFonts w:ascii="Times New Roman" w:eastAsia="Calibri" w:hAnsi="Times New Roman" w:cs="Times New Roman"/>
          <w:sz w:val="24"/>
          <w:szCs w:val="24"/>
        </w:rPr>
        <w:t>(„</w:t>
      </w:r>
      <w:r w:rsidRPr="008A52DF">
        <w:rPr>
          <w:rFonts w:ascii="Times New Roman" w:eastAsia="Calibri" w:hAnsi="Times New Roman" w:cs="Times New Roman"/>
          <w:b/>
          <w:bCs/>
          <w:sz w:val="24"/>
          <w:szCs w:val="24"/>
        </w:rPr>
        <w:t>EVOLOR</w:t>
      </w:r>
      <w:r w:rsidRPr="008A52DF">
        <w:rPr>
          <w:rFonts w:ascii="Times New Roman" w:eastAsia="Calibri" w:hAnsi="Times New Roman" w:cs="Times New Roman"/>
          <w:sz w:val="24"/>
          <w:szCs w:val="24"/>
        </w:rPr>
        <w:t>”).</w:t>
      </w:r>
    </w:p>
    <w:p w14:paraId="28C05BB8" w14:textId="77777777" w:rsidR="00AD2F08" w:rsidRPr="008A52DF" w:rsidRDefault="00AD2F08" w:rsidP="008A52DF">
      <w:pPr>
        <w:spacing w:after="0" w:line="360" w:lineRule="auto"/>
        <w:jc w:val="both"/>
        <w:rPr>
          <w:rFonts w:ascii="Times New Roman" w:eastAsia="Calibri" w:hAnsi="Times New Roman" w:cs="Times New Roman"/>
          <w:sz w:val="24"/>
          <w:szCs w:val="24"/>
        </w:rPr>
      </w:pPr>
    </w:p>
    <w:p w14:paraId="768B5B03" w14:textId="77777777" w:rsidR="00AD2F08" w:rsidRPr="008A52DF" w:rsidRDefault="00AD2F08" w:rsidP="008A52DF">
      <w:pPr>
        <w:pStyle w:val="RTPRBodyTxt"/>
        <w:spacing w:before="0" w:line="360" w:lineRule="auto"/>
        <w:ind w:left="720"/>
        <w:rPr>
          <w:sz w:val="24"/>
          <w:szCs w:val="24"/>
          <w:lang w:val="en-US"/>
        </w:rPr>
      </w:pPr>
      <w:r w:rsidRPr="008A52DF">
        <w:rPr>
          <w:sz w:val="24"/>
          <w:szCs w:val="24"/>
          <w:lang w:val="ro-RO"/>
        </w:rPr>
        <w:lastRenderedPageBreak/>
        <w:t>Societatea, în calitate de împrumutător, a încheiat în data de 25.11.2021 un contract de împrumut cu societatea Colorock13 S.R.L. (</w:t>
      </w:r>
      <w:r w:rsidRPr="008A52DF">
        <w:rPr>
          <w:sz w:val="24"/>
          <w:szCs w:val="24"/>
          <w:lang w:val="en-US"/>
        </w:rPr>
        <w:t>societate radiata ca urmare a fuziunii prin absorbtie de catre Sarcom S.R.L. (actuala EVOLOR) – entitate supravietuitoare), în calitate de împrumutat, având ca obiect suma de 24.000.000 RON, cu data scadenței la 25.11.2024.</w:t>
      </w:r>
    </w:p>
    <w:p w14:paraId="464D8419" w14:textId="77777777" w:rsidR="00AD2F08" w:rsidRPr="008A52DF" w:rsidRDefault="00AD2F08" w:rsidP="008A52DF">
      <w:pPr>
        <w:pStyle w:val="RTPRBodyTxt"/>
        <w:spacing w:before="0" w:line="360" w:lineRule="auto"/>
        <w:ind w:left="720"/>
        <w:rPr>
          <w:sz w:val="24"/>
          <w:szCs w:val="24"/>
          <w:lang w:val="en-US"/>
        </w:rPr>
      </w:pPr>
      <w:r w:rsidRPr="008A52DF">
        <w:rPr>
          <w:sz w:val="24"/>
          <w:szCs w:val="24"/>
          <w:lang w:val="ro-RO"/>
        </w:rPr>
        <w:t>Totodată, Societatea, în calitate de împrumutător, a încheiat în data de 18.11.2022 un contract de împrumut cu societatea Colorock13 S.R.L. (</w:t>
      </w:r>
      <w:r w:rsidRPr="008A52DF">
        <w:rPr>
          <w:sz w:val="24"/>
          <w:szCs w:val="24"/>
          <w:lang w:val="en-US"/>
        </w:rPr>
        <w:t>societate radiata ca urmare a fuziunii prin absorbtie de catre Sarcom S.R.L. (actuala EVOLOR) – entitate supravietuitoare), în calitate de împrumutat, având ca obiect suma de 5.099.691 RON, cu data scadenței la 18.11.2024.</w:t>
      </w:r>
    </w:p>
    <w:p w14:paraId="4EF5B878" w14:textId="77777777" w:rsidR="00AD2F08" w:rsidRPr="008A52DF" w:rsidRDefault="00AD2F08" w:rsidP="008A52DF">
      <w:pPr>
        <w:numPr>
          <w:ilvl w:val="0"/>
          <w:numId w:val="29"/>
        </w:numPr>
        <w:spacing w:after="0" w:line="360" w:lineRule="auto"/>
        <w:ind w:hanging="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 xml:space="preserve">Societatea este asociatul unic al </w:t>
      </w:r>
      <w:r w:rsidRPr="008A52DF">
        <w:rPr>
          <w:rFonts w:ascii="Times New Roman" w:eastAsia="Calibri" w:hAnsi="Times New Roman" w:cs="Times New Roman"/>
          <w:b/>
          <w:bCs/>
          <w:sz w:val="24"/>
          <w:szCs w:val="24"/>
        </w:rPr>
        <w:t>ECO EURO DOORS S.R.L.</w:t>
      </w:r>
      <w:r w:rsidRPr="008A52DF">
        <w:rPr>
          <w:rFonts w:ascii="Times New Roman" w:eastAsia="Calibri" w:hAnsi="Times New Roman" w:cs="Times New Roman"/>
          <w:sz w:val="24"/>
          <w:szCs w:val="24"/>
        </w:rPr>
        <w:t>, societate constituită și funcționând în conformitate cu legile române, cu sediul social în Municipiul Reghin, Str. Carpaţi, Nr. 11, Județ Mureş, România, înregistrată la Registrul Comerțului cu nr. J26/1208/2011 și având cod unic de înregistrare 29460015 („</w:t>
      </w:r>
      <w:r w:rsidRPr="008A52DF">
        <w:rPr>
          <w:rFonts w:ascii="Times New Roman" w:eastAsia="Calibri" w:hAnsi="Times New Roman" w:cs="Times New Roman"/>
          <w:b/>
          <w:bCs/>
          <w:sz w:val="24"/>
          <w:szCs w:val="24"/>
        </w:rPr>
        <w:t>EED</w:t>
      </w:r>
      <w:r w:rsidRPr="008A52DF">
        <w:rPr>
          <w:rFonts w:ascii="Times New Roman" w:eastAsia="Calibri" w:hAnsi="Times New Roman" w:cs="Times New Roman"/>
          <w:sz w:val="24"/>
          <w:szCs w:val="24"/>
        </w:rPr>
        <w:t>”).</w:t>
      </w:r>
    </w:p>
    <w:p w14:paraId="37C5B7BB" w14:textId="77777777" w:rsidR="00AD2F08" w:rsidRPr="008A52DF" w:rsidRDefault="00AD2F08" w:rsidP="008A52DF">
      <w:pPr>
        <w:pStyle w:val="RTPRBodyTxt"/>
        <w:spacing w:before="0" w:line="360" w:lineRule="auto"/>
        <w:ind w:left="720"/>
        <w:rPr>
          <w:sz w:val="24"/>
          <w:szCs w:val="24"/>
          <w:lang w:val="en-US"/>
        </w:rPr>
      </w:pPr>
      <w:r w:rsidRPr="008A52DF">
        <w:rPr>
          <w:sz w:val="24"/>
          <w:szCs w:val="24"/>
          <w:lang w:val="ro-RO"/>
        </w:rPr>
        <w:t>Societatea, în calitate de împrumutător, a încheiat în data de 16.12.2022 un contract de împrumut cu societatea Doorsrock4 S.R.L. (</w:t>
      </w:r>
      <w:r w:rsidRPr="008A52DF">
        <w:rPr>
          <w:sz w:val="24"/>
          <w:szCs w:val="24"/>
          <w:lang w:val="en-US"/>
        </w:rPr>
        <w:t>societate radiata ca urmare a fuziunii prin absorbtie de catre EED), în calitate de împrumutat, având ca obiect suma de 350.000 EUR, cu data scadenței la 16.12.2024.</w:t>
      </w:r>
    </w:p>
    <w:p w14:paraId="54E855F0" w14:textId="77777777" w:rsidR="00AD2F08" w:rsidRPr="008A52DF" w:rsidRDefault="00AD2F08" w:rsidP="008A52DF">
      <w:pPr>
        <w:numPr>
          <w:ilvl w:val="0"/>
          <w:numId w:val="29"/>
        </w:numPr>
        <w:spacing w:after="0" w:line="360" w:lineRule="auto"/>
        <w:ind w:hanging="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 xml:space="preserve">Societatea este asociatul unic al </w:t>
      </w:r>
      <w:r w:rsidRPr="008A52DF">
        <w:rPr>
          <w:rFonts w:ascii="Times New Roman" w:eastAsia="Calibri" w:hAnsi="Times New Roman" w:cs="Times New Roman"/>
          <w:b/>
          <w:sz w:val="24"/>
          <w:szCs w:val="24"/>
        </w:rPr>
        <w:t>DIAL S.R.L.</w:t>
      </w:r>
      <w:r w:rsidRPr="008A52DF">
        <w:rPr>
          <w:rFonts w:ascii="Times New Roman" w:eastAsia="Calibri" w:hAnsi="Times New Roman" w:cs="Times New Roman"/>
          <w:sz w:val="24"/>
          <w:szCs w:val="24"/>
        </w:rPr>
        <w:t>, o societate cu răspundere limitată organizată și funcționând conform legilor din România, cu sediul social în Loc. Hârşova, Oraş Hârşova, Str. Șoseaua Constanței nr. 17, Judet Constanţa, România, înregistrată la Registrul Comerțului de pe lângă Tribunalul Constanța sub Nr. J13/5526/1994, Cod Unic de Înregistrare (CUI) 6776141 (</w:t>
      </w:r>
      <w:r w:rsidRPr="008A52DF">
        <w:rPr>
          <w:rFonts w:ascii="Times New Roman" w:eastAsia="Calibri" w:hAnsi="Times New Roman" w:cs="Times New Roman"/>
          <w:sz w:val="24"/>
          <w:szCs w:val="24"/>
          <w:lang w:val="en-US"/>
        </w:rPr>
        <w:t>“</w:t>
      </w:r>
      <w:r w:rsidRPr="008A52DF">
        <w:rPr>
          <w:rFonts w:ascii="Times New Roman" w:eastAsia="Calibri" w:hAnsi="Times New Roman" w:cs="Times New Roman"/>
          <w:b/>
          <w:bCs/>
          <w:sz w:val="24"/>
          <w:szCs w:val="24"/>
        </w:rPr>
        <w:t>DIAL</w:t>
      </w:r>
      <w:r w:rsidRPr="008A52DF">
        <w:rPr>
          <w:rFonts w:ascii="Times New Roman" w:eastAsia="Calibri" w:hAnsi="Times New Roman" w:cs="Times New Roman"/>
          <w:sz w:val="24"/>
          <w:szCs w:val="24"/>
          <w:lang w:val="en-US"/>
        </w:rPr>
        <w:t>”</w:t>
      </w:r>
      <w:r w:rsidRPr="008A52DF">
        <w:rPr>
          <w:rFonts w:ascii="Times New Roman" w:eastAsia="Calibri" w:hAnsi="Times New Roman" w:cs="Times New Roman"/>
          <w:sz w:val="24"/>
          <w:szCs w:val="24"/>
        </w:rPr>
        <w:t>).</w:t>
      </w:r>
    </w:p>
    <w:p w14:paraId="586E5788" w14:textId="77777777" w:rsidR="00AD2F08" w:rsidRPr="008A52DF" w:rsidRDefault="00AD2F08" w:rsidP="008A52DF">
      <w:pPr>
        <w:spacing w:after="0" w:line="360" w:lineRule="auto"/>
        <w:ind w:left="720"/>
        <w:jc w:val="both"/>
        <w:rPr>
          <w:rFonts w:ascii="Times New Roman" w:eastAsia="Calibri" w:hAnsi="Times New Roman" w:cs="Times New Roman"/>
          <w:bCs/>
          <w:sz w:val="24"/>
          <w:szCs w:val="24"/>
        </w:rPr>
      </w:pPr>
      <w:r w:rsidRPr="008A52DF">
        <w:rPr>
          <w:rFonts w:ascii="Times New Roman" w:hAnsi="Times New Roman" w:cs="Times New Roman"/>
          <w:sz w:val="24"/>
          <w:szCs w:val="24"/>
        </w:rPr>
        <w:t>Societatea, în calitate de împrumutător, a încheiat în data de</w:t>
      </w:r>
      <w:r w:rsidRPr="008A52DF">
        <w:rPr>
          <w:rFonts w:ascii="Times New Roman" w:eastAsia="Calibri" w:hAnsi="Times New Roman" w:cs="Times New Roman"/>
          <w:bCs/>
          <w:sz w:val="24"/>
          <w:szCs w:val="24"/>
        </w:rPr>
        <w:t xml:space="preserve"> 20.09.2022 un Contract de împrumut cu societatea Nativerock1 S.R.L. </w:t>
      </w:r>
      <w:r w:rsidRPr="008A52DF">
        <w:rPr>
          <w:rFonts w:ascii="Times New Roman" w:hAnsi="Times New Roman" w:cs="Times New Roman"/>
          <w:sz w:val="24"/>
          <w:szCs w:val="24"/>
        </w:rPr>
        <w:t>(</w:t>
      </w:r>
      <w:r w:rsidRPr="008A52DF">
        <w:rPr>
          <w:rFonts w:ascii="Times New Roman" w:hAnsi="Times New Roman" w:cs="Times New Roman"/>
          <w:sz w:val="24"/>
          <w:szCs w:val="24"/>
          <w:lang w:val="en-US"/>
        </w:rPr>
        <w:t xml:space="preserve">societate radiata ca urmare a fuziunii prin absorbtie de catre DIAL), în calitate de împrumutat, având ca obiect suma de </w:t>
      </w:r>
      <w:r w:rsidRPr="008A52DF">
        <w:rPr>
          <w:rFonts w:ascii="Times New Roman" w:eastAsia="Calibri" w:hAnsi="Times New Roman" w:cs="Times New Roman"/>
          <w:bCs/>
          <w:sz w:val="24"/>
          <w:szCs w:val="24"/>
        </w:rPr>
        <w:t xml:space="preserve">6.500.000 EUR. </w:t>
      </w:r>
      <w:r w:rsidRPr="008A52DF">
        <w:rPr>
          <w:rFonts w:ascii="Times New Roman" w:eastAsia="Calibri" w:hAnsi="Times New Roman" w:cs="Times New Roman"/>
          <w:sz w:val="24"/>
          <w:szCs w:val="24"/>
        </w:rPr>
        <w:t xml:space="preserve">Ca urmare a </w:t>
      </w:r>
      <w:r w:rsidRPr="008A52DF">
        <w:rPr>
          <w:rFonts w:ascii="Times New Roman" w:eastAsia="Calibri" w:hAnsi="Times New Roman" w:cs="Times New Roman"/>
          <w:bCs/>
          <w:sz w:val="24"/>
          <w:szCs w:val="24"/>
        </w:rPr>
        <w:t xml:space="preserve">Hotărârii Adunării Generale Extraordinare a Acționarilor Societății din data de 20.12.2023 și în baza Actului Adițional nr. 1 din 20.12.2023 la Contractul de Împrumut, părțile au agreat rambursarea anticipată a sumei de 7.000.000 Lei din totalul </w:t>
      </w:r>
      <w:r w:rsidRPr="008A52DF">
        <w:rPr>
          <w:rFonts w:ascii="Times New Roman" w:eastAsia="Calibri" w:hAnsi="Times New Roman" w:cs="Times New Roman"/>
          <w:bCs/>
          <w:sz w:val="24"/>
          <w:szCs w:val="24"/>
        </w:rPr>
        <w:lastRenderedPageBreak/>
        <w:t>sumei împrumutate, prin conversia acesteia în părți sociale ale DIAL. Restul împrumutului rămas de rambursat are scadența la data de 19.09.2024.</w:t>
      </w:r>
    </w:p>
    <w:p w14:paraId="338B77C4" w14:textId="77777777" w:rsidR="00AD2F08" w:rsidRPr="008A52DF" w:rsidRDefault="00AD2F08" w:rsidP="008A52DF">
      <w:pPr>
        <w:spacing w:after="0" w:line="360" w:lineRule="auto"/>
        <w:ind w:left="720"/>
        <w:jc w:val="both"/>
        <w:rPr>
          <w:rFonts w:ascii="Times New Roman" w:eastAsia="Calibri" w:hAnsi="Times New Roman" w:cs="Times New Roman"/>
          <w:bCs/>
          <w:sz w:val="24"/>
          <w:szCs w:val="24"/>
        </w:rPr>
      </w:pPr>
      <w:r w:rsidRPr="008A52DF">
        <w:rPr>
          <w:rFonts w:ascii="Times New Roman" w:eastAsia="Calibri" w:hAnsi="Times New Roman" w:cs="Times New Roman"/>
          <w:bCs/>
          <w:sz w:val="24"/>
          <w:szCs w:val="24"/>
        </w:rPr>
        <w:t>De asemenea, în calitate de împrumutător, Societatea a încheiat în data de 30.08.2023 un Contract de împrumut cu DIAL, în calitate de împrumutat, având ca obiect suma 1.200.000 EUR</w:t>
      </w:r>
      <w:r w:rsidRPr="008A52DF">
        <w:rPr>
          <w:rFonts w:ascii="Times New Roman" w:eastAsia="Calibri" w:hAnsi="Times New Roman" w:cs="Times New Roman"/>
          <w:sz w:val="24"/>
          <w:szCs w:val="24"/>
        </w:rPr>
        <w:t>, care</w:t>
      </w:r>
      <w:r w:rsidRPr="008A52DF">
        <w:rPr>
          <w:rFonts w:ascii="Times New Roman" w:eastAsia="Calibri" w:hAnsi="Times New Roman" w:cs="Times New Roman"/>
          <w:bCs/>
          <w:sz w:val="24"/>
          <w:szCs w:val="24"/>
        </w:rPr>
        <w:t xml:space="preserve"> are scadența la data de 29.08.2024.</w:t>
      </w:r>
    </w:p>
    <w:p w14:paraId="7464F09E" w14:textId="75B78702" w:rsidR="00AD2F08" w:rsidRPr="008A52DF" w:rsidRDefault="00AD2F08" w:rsidP="008A52DF">
      <w:pPr>
        <w:numPr>
          <w:ilvl w:val="0"/>
          <w:numId w:val="29"/>
        </w:numPr>
        <w:spacing w:after="0" w:line="360" w:lineRule="auto"/>
        <w:ind w:hanging="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 xml:space="preserve">Societatea este </w:t>
      </w:r>
      <w:r w:rsidR="00C62251">
        <w:rPr>
          <w:rFonts w:ascii="Times New Roman" w:eastAsia="Calibri" w:hAnsi="Times New Roman" w:cs="Times New Roman"/>
          <w:sz w:val="24"/>
          <w:szCs w:val="24"/>
        </w:rPr>
        <w:t>acționar majoritar</w:t>
      </w:r>
      <w:r w:rsidRPr="008A52DF">
        <w:rPr>
          <w:rFonts w:ascii="Times New Roman" w:eastAsia="Calibri" w:hAnsi="Times New Roman" w:cs="Times New Roman"/>
          <w:sz w:val="24"/>
          <w:szCs w:val="24"/>
        </w:rPr>
        <w:t xml:space="preserve"> al </w:t>
      </w:r>
      <w:r w:rsidRPr="008A52DF">
        <w:rPr>
          <w:rFonts w:ascii="Times New Roman" w:eastAsia="Calibri" w:hAnsi="Times New Roman" w:cs="Times New Roman"/>
          <w:b/>
          <w:bCs/>
          <w:color w:val="000000"/>
          <w:sz w:val="24"/>
          <w:szCs w:val="24"/>
        </w:rPr>
        <w:t>ELECTROPLAST S.A.</w:t>
      </w:r>
      <w:r w:rsidRPr="008A52DF">
        <w:rPr>
          <w:rFonts w:ascii="Times New Roman" w:eastAsia="Calibri" w:hAnsi="Times New Roman" w:cs="Times New Roman"/>
          <w:color w:val="000000"/>
          <w:sz w:val="24"/>
          <w:szCs w:val="24"/>
        </w:rPr>
        <w:t xml:space="preserve">, o societate pe acțiuni înființată și funcționând în conformitate cu legile </w:t>
      </w:r>
      <w:r w:rsidRPr="008A52DF">
        <w:rPr>
          <w:rFonts w:ascii="Times New Roman" w:eastAsia="Calibri" w:hAnsi="Times New Roman" w:cs="Times New Roman"/>
          <w:sz w:val="24"/>
          <w:szCs w:val="24"/>
        </w:rPr>
        <w:t>române</w:t>
      </w:r>
      <w:r w:rsidRPr="008A52DF">
        <w:rPr>
          <w:rFonts w:ascii="Times New Roman" w:eastAsia="Calibri" w:hAnsi="Times New Roman" w:cs="Times New Roman"/>
          <w:color w:val="000000"/>
          <w:sz w:val="24"/>
          <w:szCs w:val="24"/>
        </w:rPr>
        <w:t>, cu sediul în municipiul Bistrița, str. Subcetate nr. 14, județul Bistrița-Năsăud, înregistrată la Registrul Comerțului cu nr. J6/1036/1993, cod unic de înregistrare 5027384 ("</w:t>
      </w:r>
      <w:r w:rsidRPr="008A52DF">
        <w:rPr>
          <w:rFonts w:ascii="Times New Roman" w:eastAsia="Calibri" w:hAnsi="Times New Roman" w:cs="Times New Roman"/>
          <w:b/>
          <w:bCs/>
          <w:color w:val="000000"/>
          <w:sz w:val="24"/>
          <w:szCs w:val="24"/>
        </w:rPr>
        <w:t>ELP</w:t>
      </w:r>
      <w:r w:rsidRPr="008A52DF">
        <w:rPr>
          <w:rFonts w:ascii="Times New Roman" w:eastAsia="Calibri" w:hAnsi="Times New Roman" w:cs="Times New Roman"/>
          <w:color w:val="000000"/>
          <w:sz w:val="24"/>
          <w:szCs w:val="24"/>
        </w:rPr>
        <w:t>”).</w:t>
      </w:r>
    </w:p>
    <w:p w14:paraId="4D5C0EC5" w14:textId="71D7C955" w:rsidR="00AD2F08" w:rsidRPr="008A52DF" w:rsidRDefault="00AD2F08" w:rsidP="008A52DF">
      <w:pPr>
        <w:spacing w:after="0" w:line="360" w:lineRule="auto"/>
        <w:ind w:left="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Ca urmare a încheierii Contractului de cesiune de creanțe din data de 30.06.2023, Roca Industry, în calitate de cesionar, a preluat de la Societatea de Investiții Alternative cu Capital Privat Roca Investments S.A., creanțele rezultate din contractele de împrumut încheiate de aceasta din urmă cu ELP, în calitate de împrumutat, respectiv următoarele:</w:t>
      </w:r>
    </w:p>
    <w:p w14:paraId="5FAF8A3C" w14:textId="77777777" w:rsidR="00AD2F08" w:rsidRPr="008A52DF" w:rsidRDefault="00AD2F08" w:rsidP="008A52DF">
      <w:pPr>
        <w:pStyle w:val="ListParagraph"/>
        <w:numPr>
          <w:ilvl w:val="0"/>
          <w:numId w:val="42"/>
        </w:numPr>
        <w:spacing w:after="0" w:line="360" w:lineRule="auto"/>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Contractul de împrumut nr. 71/08.01.2019, având ca obiect suma de 600.000 EUR, care are scadența la data de 31.12.2024;</w:t>
      </w:r>
    </w:p>
    <w:p w14:paraId="6C570480" w14:textId="77777777" w:rsidR="00AD2F08" w:rsidRPr="008A52DF" w:rsidRDefault="00AD2F08" w:rsidP="008A52DF">
      <w:pPr>
        <w:pStyle w:val="ListParagraph"/>
        <w:numPr>
          <w:ilvl w:val="0"/>
          <w:numId w:val="42"/>
        </w:numPr>
        <w:spacing w:after="0" w:line="360" w:lineRule="auto"/>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Contractul de împrumut din data de 17.09.2019, având ca obiect suma de 256.203 EUR, care are scadența la data de 31.12.2024;</w:t>
      </w:r>
    </w:p>
    <w:p w14:paraId="61548122" w14:textId="77777777" w:rsidR="00AD2F08" w:rsidRPr="008A52DF" w:rsidRDefault="00AD2F08" w:rsidP="008A52DF">
      <w:pPr>
        <w:pStyle w:val="ListParagraph"/>
        <w:numPr>
          <w:ilvl w:val="0"/>
          <w:numId w:val="42"/>
        </w:numPr>
        <w:spacing w:after="0" w:line="360" w:lineRule="auto"/>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Contractul de împrumut nr. 4/29.12.2020, având ca obiect suma de 200.000 EUR, care are scadența la data de 31.12.2024;</w:t>
      </w:r>
    </w:p>
    <w:p w14:paraId="01EADF14" w14:textId="77777777" w:rsidR="00AD2F08" w:rsidRPr="008A52DF" w:rsidRDefault="00AD2F08" w:rsidP="008A52DF">
      <w:pPr>
        <w:pStyle w:val="ListParagraph"/>
        <w:numPr>
          <w:ilvl w:val="0"/>
          <w:numId w:val="42"/>
        </w:numPr>
        <w:spacing w:after="0" w:line="360" w:lineRule="auto"/>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Contractul de cesiune de creanță încheiat la data de 21.12.2021, având ca obiect suma de 678.440 RON, care are scadența la data de 31.12.2024;</w:t>
      </w:r>
    </w:p>
    <w:p w14:paraId="2A7CC10F" w14:textId="77777777" w:rsidR="00AD2F08" w:rsidRPr="008A52DF" w:rsidRDefault="00AD2F08" w:rsidP="008A52DF">
      <w:pPr>
        <w:pStyle w:val="ListParagraph"/>
        <w:numPr>
          <w:ilvl w:val="0"/>
          <w:numId w:val="42"/>
        </w:numPr>
        <w:spacing w:after="0" w:line="360" w:lineRule="auto"/>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Contractul de cesiune de creanță încheiat la data de 01.02.2023, având ca obiect suma de 1.356.880 RON, care are scadența la data de 31.12.2024.</w:t>
      </w:r>
    </w:p>
    <w:p w14:paraId="1E37118D" w14:textId="77777777" w:rsidR="00AD2F08" w:rsidRPr="008A52DF" w:rsidRDefault="00AD2F08" w:rsidP="008A52DF">
      <w:pPr>
        <w:numPr>
          <w:ilvl w:val="0"/>
          <w:numId w:val="29"/>
        </w:numPr>
        <w:spacing w:after="0" w:line="360" w:lineRule="auto"/>
        <w:ind w:hanging="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Intenția Societății este de a prelungi scadența împrumuturilor acordate filialelor sale cu o perioadă suplimentară de 3 (trei) ani,</w:t>
      </w:r>
    </w:p>
    <w:p w14:paraId="0B5425F8" w14:textId="77777777" w:rsidR="00AD2F08" w:rsidRPr="008A52DF" w:rsidRDefault="00AD2F08" w:rsidP="008A52DF">
      <w:pPr>
        <w:numPr>
          <w:ilvl w:val="0"/>
          <w:numId w:val="29"/>
        </w:numPr>
        <w:spacing w:after="0" w:line="360" w:lineRule="auto"/>
        <w:ind w:hanging="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 xml:space="preserve">Societatea are ca acționar majoritar pe </w:t>
      </w:r>
      <w:r w:rsidRPr="008A52DF">
        <w:rPr>
          <w:rFonts w:ascii="Times New Roman" w:eastAsia="Calibri" w:hAnsi="Times New Roman" w:cs="Times New Roman"/>
          <w:b/>
          <w:bCs/>
          <w:color w:val="000000"/>
          <w:sz w:val="24"/>
          <w:szCs w:val="24"/>
        </w:rPr>
        <w:t>Societatea de Investiții Alternative cu Capital Privat Roca Investments S.A.</w:t>
      </w:r>
      <w:r w:rsidRPr="008A52DF">
        <w:rPr>
          <w:rFonts w:ascii="Times New Roman" w:eastAsia="Calibri" w:hAnsi="Times New Roman" w:cs="Times New Roman"/>
          <w:color w:val="000000"/>
          <w:sz w:val="24"/>
          <w:szCs w:val="24"/>
        </w:rPr>
        <w:t xml:space="preserve">, societate pe acțiuni, înființată și funcționând în conformitate cu legislația din România, cu sediul social situat în București, strada Gara Herăstrău, nr. 4, clădirea A, etaj 3, Modul 17, Sectorul 2, România, înregistrată la </w:t>
      </w:r>
      <w:r w:rsidRPr="008A52DF">
        <w:rPr>
          <w:rFonts w:ascii="Times New Roman" w:eastAsia="Calibri" w:hAnsi="Times New Roman" w:cs="Times New Roman"/>
          <w:color w:val="000000"/>
          <w:sz w:val="24"/>
          <w:szCs w:val="24"/>
        </w:rPr>
        <w:lastRenderedPageBreak/>
        <w:t>Registrului Comerțului cu numărul J40/15602/2017, având cod unic de înregistrare 38201915 (“</w:t>
      </w:r>
      <w:r w:rsidRPr="008A52DF">
        <w:rPr>
          <w:rFonts w:ascii="Times New Roman" w:eastAsia="Calibri" w:hAnsi="Times New Roman" w:cs="Times New Roman"/>
          <w:b/>
          <w:bCs/>
          <w:color w:val="000000"/>
          <w:sz w:val="24"/>
          <w:szCs w:val="24"/>
        </w:rPr>
        <w:t>Roca Investments</w:t>
      </w:r>
      <w:r w:rsidRPr="008A52DF">
        <w:rPr>
          <w:rFonts w:ascii="Times New Roman" w:eastAsia="Calibri" w:hAnsi="Times New Roman" w:cs="Times New Roman"/>
          <w:color w:val="000000"/>
          <w:sz w:val="24"/>
          <w:szCs w:val="24"/>
        </w:rPr>
        <w:t>”).</w:t>
      </w:r>
    </w:p>
    <w:p w14:paraId="019849FA" w14:textId="77777777" w:rsidR="008A52DF" w:rsidRPr="008A52DF" w:rsidRDefault="00AD2F08" w:rsidP="008A52DF">
      <w:pPr>
        <w:spacing w:after="0" w:line="360" w:lineRule="auto"/>
        <w:ind w:left="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Roca Investments, în calitate de împrumutător, a încheiat în data de 30.08.2023 un contract de împrumut cu Roca Industry, în calitate de împrumutat, având ca obiect suma de 1.200.000 EUR, cu data scadenței la 30.08.2024.</w:t>
      </w:r>
    </w:p>
    <w:p w14:paraId="48704C5E" w14:textId="0A180EEA" w:rsidR="00D84A90" w:rsidRPr="008A52DF" w:rsidRDefault="00AD2F08" w:rsidP="008A52DF">
      <w:pPr>
        <w:spacing w:after="0" w:line="360" w:lineRule="auto"/>
        <w:ind w:left="720"/>
        <w:jc w:val="both"/>
        <w:rPr>
          <w:rFonts w:ascii="Times New Roman" w:eastAsia="Calibri" w:hAnsi="Times New Roman" w:cs="Times New Roman"/>
          <w:sz w:val="24"/>
          <w:szCs w:val="24"/>
        </w:rPr>
      </w:pPr>
      <w:r w:rsidRPr="008A52DF">
        <w:rPr>
          <w:rFonts w:ascii="Times New Roman" w:eastAsia="Calibri" w:hAnsi="Times New Roman" w:cs="Times New Roman"/>
          <w:sz w:val="24"/>
          <w:szCs w:val="24"/>
        </w:rPr>
        <w:t>Intenția Societății este de a prelungi scadența împrumutului acordat de Roca Investments cu o perioadă suplimentară de 3 (trei) ani</w:t>
      </w:r>
      <w:r w:rsidR="00E71BDB" w:rsidRPr="008A52DF">
        <w:rPr>
          <w:rFonts w:ascii="Times New Roman" w:eastAsia="Calibri" w:hAnsi="Times New Roman" w:cs="Times New Roman"/>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5C13CA0A" w14:textId="7FD940EA"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w:t>
      </w:r>
      <w:r w:rsidR="009219DD" w:rsidRPr="00646823">
        <w:rPr>
          <w:rFonts w:ascii="Times New Roman" w:hAnsi="Times New Roman" w:cs="Times New Roman"/>
          <w:b/>
          <w:sz w:val="24"/>
          <w:szCs w:val="24"/>
        </w:rPr>
        <w:t xml:space="preserve">de </w:t>
      </w:r>
      <w:r w:rsidR="008A52DF">
        <w:rPr>
          <w:rFonts w:ascii="Times New Roman" w:eastAsia="DaxlinePro-Light" w:hAnsi="Times New Roman" w:cs="Times New Roman"/>
          <w:b/>
          <w:bCs/>
          <w:sz w:val="24"/>
          <w:szCs w:val="24"/>
          <w:lang w:val="fr-FR"/>
        </w:rPr>
        <w:t>02</w:t>
      </w:r>
      <w:r w:rsidR="004C7A11">
        <w:rPr>
          <w:rFonts w:ascii="Times New Roman" w:eastAsia="DaxlinePro-Light" w:hAnsi="Times New Roman" w:cs="Times New Roman"/>
          <w:b/>
          <w:bCs/>
          <w:sz w:val="24"/>
          <w:szCs w:val="24"/>
          <w:lang w:val="fr-FR"/>
        </w:rPr>
        <w:t>/</w:t>
      </w:r>
      <w:r w:rsidR="008A52DF">
        <w:rPr>
          <w:rFonts w:ascii="Times New Roman" w:eastAsia="DaxlinePro-Light" w:hAnsi="Times New Roman" w:cs="Times New Roman"/>
          <w:b/>
          <w:bCs/>
          <w:sz w:val="24"/>
          <w:szCs w:val="24"/>
          <w:lang w:val="fr-FR"/>
        </w:rPr>
        <w:t>03</w:t>
      </w:r>
      <w:r w:rsidR="0072035D">
        <w:rPr>
          <w:rFonts w:ascii="Times New Roman" w:eastAsia="DaxlinePro-Light" w:hAnsi="Times New Roman" w:cs="Times New Roman"/>
          <w:b/>
          <w:bCs/>
          <w:sz w:val="24"/>
          <w:szCs w:val="24"/>
          <w:lang w:val="fr-FR"/>
        </w:rPr>
        <w:t xml:space="preserve"> </w:t>
      </w:r>
      <w:r w:rsidR="008A52DF">
        <w:rPr>
          <w:rFonts w:ascii="Times New Roman" w:eastAsia="DaxlinePro-Light" w:hAnsi="Times New Roman" w:cs="Times New Roman"/>
          <w:b/>
          <w:bCs/>
          <w:sz w:val="24"/>
          <w:szCs w:val="24"/>
          <w:lang w:val="fr-FR"/>
        </w:rPr>
        <w:t>septembrie</w:t>
      </w:r>
      <w:r w:rsidR="0072035D">
        <w:rPr>
          <w:rFonts w:ascii="Times New Roman" w:eastAsia="DaxlinePro-Light" w:hAnsi="Times New Roman" w:cs="Times New Roman"/>
          <w:b/>
          <w:bCs/>
          <w:sz w:val="24"/>
          <w:szCs w:val="24"/>
          <w:lang w:val="fr-FR"/>
        </w:rPr>
        <w:t xml:space="preserve"> </w:t>
      </w:r>
      <w:r w:rsidR="00050938" w:rsidRPr="00646823">
        <w:rPr>
          <w:rFonts w:ascii="Times New Roman" w:eastAsia="DaxlinePro-Light" w:hAnsi="Times New Roman" w:cs="Times New Roman"/>
          <w:b/>
          <w:bCs/>
          <w:sz w:val="24"/>
          <w:szCs w:val="24"/>
          <w:lang w:val="fr-FR"/>
        </w:rPr>
        <w:t>202</w:t>
      </w:r>
      <w:r w:rsidR="00E71BDB">
        <w:rPr>
          <w:rFonts w:ascii="Times New Roman" w:eastAsia="DaxlinePro-Light" w:hAnsi="Times New Roman" w:cs="Times New Roman"/>
          <w:b/>
          <w:bCs/>
          <w:sz w:val="24"/>
          <w:szCs w:val="24"/>
          <w:lang w:val="fr-FR"/>
        </w:rPr>
        <w:t>4</w:t>
      </w:r>
      <w:r w:rsidR="000E5603" w:rsidRPr="00646823">
        <w:rPr>
          <w:rFonts w:ascii="Times New Roman" w:hAnsi="Times New Roman" w:cs="Times New Roman"/>
          <w:b/>
          <w:sz w:val="24"/>
          <w:szCs w:val="24"/>
        </w:rPr>
        <w:t>, descrisă mai jos:</w:t>
      </w:r>
      <w:bookmarkStart w:id="13" w:name="_Hlk98165573"/>
    </w:p>
    <w:p w14:paraId="7FC229C7" w14:textId="611A678F" w:rsidR="002553A7" w:rsidRPr="002553A7" w:rsidRDefault="002553A7" w:rsidP="002553A7">
      <w:pPr>
        <w:pStyle w:val="ListParagraph"/>
        <w:numPr>
          <w:ilvl w:val="0"/>
          <w:numId w:val="1"/>
        </w:numPr>
        <w:tabs>
          <w:tab w:val="left" w:pos="450"/>
        </w:tabs>
        <w:spacing w:after="0" w:line="360" w:lineRule="auto"/>
        <w:ind w:left="450"/>
        <w:jc w:val="both"/>
        <w:rPr>
          <w:rFonts w:ascii="Times New Roman" w:hAnsi="Times New Roman" w:cs="Times New Roman"/>
          <w:sz w:val="24"/>
          <w:szCs w:val="24"/>
        </w:rPr>
      </w:pPr>
      <w:bookmarkStart w:id="14" w:name="_Hlk98779591"/>
      <w:bookmarkEnd w:id="13"/>
      <w:r w:rsidRPr="002553A7">
        <w:rPr>
          <w:rFonts w:ascii="Times New Roman" w:hAnsi="Times New Roman" w:cs="Times New Roman"/>
          <w:sz w:val="24"/>
          <w:szCs w:val="24"/>
        </w:rPr>
        <w:t>Aprobarea divizării (splitării) valorii nominale a acțiunilor Societății, în raport de divizare de 1:10, valoarea nominală a acțiunii modificându-se, în consecință, de la 10 Lei/acțiune la 1 Leu/acțiune, capitalul social al Societății, în valoare de 248.672.220 Lei urmând a fi împărțit în 248.672.220 acțiuni având valoarea nominală de 1 Leu fiecare.</w:t>
      </w:r>
    </w:p>
    <w:p w14:paraId="56C9B5D9" w14:textId="77777777" w:rsidR="002553A7" w:rsidRPr="002553A7" w:rsidRDefault="002553A7" w:rsidP="002553A7">
      <w:pPr>
        <w:pStyle w:val="ListParagraph"/>
        <w:numPr>
          <w:ilvl w:val="0"/>
          <w:numId w:val="1"/>
        </w:numPr>
        <w:tabs>
          <w:tab w:val="left" w:pos="450"/>
        </w:tabs>
        <w:spacing w:after="0" w:line="360" w:lineRule="auto"/>
        <w:ind w:left="450"/>
        <w:jc w:val="both"/>
        <w:rPr>
          <w:rFonts w:ascii="Times New Roman" w:hAnsi="Times New Roman" w:cs="Times New Roman"/>
          <w:sz w:val="24"/>
          <w:szCs w:val="24"/>
        </w:rPr>
      </w:pPr>
      <w:r w:rsidRPr="002553A7">
        <w:rPr>
          <w:rFonts w:ascii="Times New Roman" w:hAnsi="Times New Roman" w:cs="Times New Roman"/>
          <w:sz w:val="24"/>
          <w:szCs w:val="24"/>
        </w:rPr>
        <w:t>Sub rezerva aprobării punctului 1 de pe ordinea de zi, aprobarea actualizării Actului Constitutiv, prin modificarea art. 5.1. după cum urmează:</w:t>
      </w:r>
    </w:p>
    <w:p w14:paraId="76DD8E82" w14:textId="2040EA66" w:rsidR="002553A7" w:rsidRPr="002553A7" w:rsidRDefault="002553A7" w:rsidP="002553A7">
      <w:pPr>
        <w:tabs>
          <w:tab w:val="left" w:pos="450"/>
        </w:tabs>
        <w:spacing w:after="0" w:line="360" w:lineRule="auto"/>
        <w:ind w:left="450"/>
        <w:contextualSpacing/>
        <w:jc w:val="both"/>
        <w:rPr>
          <w:rFonts w:ascii="Times New Roman" w:hAnsi="Times New Roman" w:cs="Times New Roman"/>
          <w:i/>
          <w:sz w:val="24"/>
          <w:szCs w:val="24"/>
        </w:rPr>
      </w:pPr>
      <w:r w:rsidRPr="002553A7">
        <w:rPr>
          <w:rFonts w:ascii="Times New Roman" w:hAnsi="Times New Roman" w:cs="Times New Roman"/>
          <w:b/>
          <w:i/>
          <w:noProof/>
          <w:sz w:val="24"/>
          <w:szCs w:val="24"/>
          <w:lang w:val="en-US"/>
        </w:rPr>
        <w:t>“</w:t>
      </w:r>
      <w:r w:rsidRPr="002553A7">
        <w:rPr>
          <w:rFonts w:ascii="Times New Roman" w:hAnsi="Times New Roman" w:cs="Times New Roman"/>
          <w:b/>
          <w:i/>
          <w:noProof/>
          <w:sz w:val="24"/>
          <w:szCs w:val="24"/>
        </w:rPr>
        <w:t>Art.5.1.</w:t>
      </w:r>
      <w:r w:rsidRPr="002553A7">
        <w:rPr>
          <w:rFonts w:ascii="Times New Roman" w:hAnsi="Times New Roman" w:cs="Times New Roman"/>
          <w:i/>
          <w:noProof/>
          <w:sz w:val="24"/>
          <w:szCs w:val="24"/>
        </w:rPr>
        <w:t xml:space="preserve"> Capitalul social subscris şi </w:t>
      </w:r>
      <w:r w:rsidRPr="002553A7">
        <w:rPr>
          <w:rFonts w:ascii="Times New Roman" w:hAnsi="Times New Roman" w:cs="Times New Roman"/>
          <w:bCs/>
          <w:i/>
          <w:noProof/>
          <w:sz w:val="24"/>
          <w:szCs w:val="24"/>
        </w:rPr>
        <w:t>vărsat</w:t>
      </w:r>
      <w:r w:rsidRPr="002553A7">
        <w:rPr>
          <w:rFonts w:ascii="Times New Roman" w:hAnsi="Times New Roman" w:cs="Times New Roman"/>
          <w:i/>
          <w:noProof/>
          <w:sz w:val="24"/>
          <w:szCs w:val="24"/>
        </w:rPr>
        <w:t xml:space="preserve"> al societăţii este de 248.672.220 RON, iar capitalul vărsat este de 248.672.220 RON, din care 71.012.290 RON aport în natură și 177.659.930 RON aport în numerar, plătit după cum urmează: 248.177.350 RON și 100.000 EUR reprezentând echivalentul a 494.870 RON la cursul valutar de 1 EUR = 4,9487 RON publicat de Banca Națională a României la data de 24 noiembrie 2021, care reprezintă și data subscrierii. Capitalul social este împărțit în 248.672.220 acțiuni, cu o valoare nominală de 1 RON/ acțiune”.</w:t>
      </w:r>
    </w:p>
    <w:p w14:paraId="2CB10478" w14:textId="77777777" w:rsidR="002553A7" w:rsidRPr="002553A7" w:rsidRDefault="002553A7" w:rsidP="002553A7">
      <w:pPr>
        <w:pStyle w:val="ListParagraph"/>
        <w:numPr>
          <w:ilvl w:val="0"/>
          <w:numId w:val="1"/>
        </w:numPr>
        <w:tabs>
          <w:tab w:val="left" w:pos="450"/>
        </w:tabs>
        <w:spacing w:after="0" w:line="360" w:lineRule="auto"/>
        <w:ind w:left="450"/>
        <w:jc w:val="both"/>
        <w:rPr>
          <w:rFonts w:ascii="Times New Roman" w:hAnsi="Times New Roman" w:cs="Times New Roman"/>
          <w:sz w:val="24"/>
          <w:szCs w:val="24"/>
        </w:rPr>
      </w:pPr>
      <w:r w:rsidRPr="002553A7">
        <w:rPr>
          <w:rFonts w:ascii="Times New Roman" w:eastAsia="Times New Roman" w:hAnsi="Times New Roman" w:cs="Times New Roman"/>
          <w:sz w:val="24"/>
          <w:szCs w:val="24"/>
        </w:rPr>
        <w:t xml:space="preserve">Aprobarea unui program – derulat într-una sau mai multe runde – de emisiune de obligațiuni corporative dematerializate, liber negociabile și integral plătite, în valoare nominală totală maximă de 50.000.000 lei sau echivalentul acestei sume în euro calculată la cursul oficial de schimb al BNR la data de emisiune a obligațiunilor, cu o dobândă anuală de până la 12% și cu o scadență de minim 3 (trei) ani și maxim 5 (cinci) ani pentru fiecare emisiune, convertibile </w:t>
      </w:r>
      <w:r w:rsidRPr="002553A7">
        <w:rPr>
          <w:rFonts w:ascii="Times New Roman" w:eastAsia="Times New Roman" w:hAnsi="Times New Roman" w:cs="Times New Roman"/>
          <w:sz w:val="24"/>
          <w:szCs w:val="24"/>
        </w:rPr>
        <w:lastRenderedPageBreak/>
        <w:t xml:space="preserve">sau neconvertibile, denominate în lei sau euro, garantate sau negarantate, cu posibilitatea răscumpărării anticipate la inițiativa Societății. </w:t>
      </w:r>
    </w:p>
    <w:p w14:paraId="483BA2E6" w14:textId="77777777" w:rsidR="002553A7" w:rsidRPr="002553A7" w:rsidRDefault="002553A7" w:rsidP="002553A7">
      <w:pPr>
        <w:spacing w:after="0" w:line="360" w:lineRule="auto"/>
        <w:ind w:left="450"/>
        <w:contextualSpacing/>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 xml:space="preserve">Obligațiunile vor putea fi oferite în cadrul uneia sau mai multor oferte publice de vânzare și/sau al unuia sau mai multor plasamente private către investitori printr-o ofertă adresată investitorilor calificați și/sau către un număr mai mic de 150 persoane fizice sau juridice altele decât investitorii calificați, pe un stat membru UE, în baza excepțiilor de la obligativitatea publicării unui prospect prevăzute prin articolul 1, alin. (4) al Regulamentului UE nr. 1129/2017 privind Prospectul. </w:t>
      </w:r>
    </w:p>
    <w:p w14:paraId="1B8DE113" w14:textId="77777777" w:rsidR="002553A7" w:rsidRPr="002553A7" w:rsidRDefault="002553A7" w:rsidP="002553A7">
      <w:pPr>
        <w:spacing w:after="0" w:line="360" w:lineRule="auto"/>
        <w:ind w:left="450"/>
        <w:contextualSpacing/>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Aprobarea programului de emisiune de obligațiuni va fi valabilă pentru o perioadă de 2 (doi) ani de la data hotărârii de aprobare a Adunării Generale Extraordinare a Acționarilor și are ca scop finanțarea de achiziții integrale sau parțiale de noi companii pentru diversificarea și optimizarea sinergetică a portofoliului investițional al Societății.</w:t>
      </w:r>
    </w:p>
    <w:p w14:paraId="3A69320B" w14:textId="63CF3CFB" w:rsidR="002553A7" w:rsidRPr="002553A7" w:rsidRDefault="002553A7" w:rsidP="002553A7">
      <w:pPr>
        <w:spacing w:after="0" w:line="360" w:lineRule="auto"/>
        <w:ind w:left="450"/>
        <w:contextualSpacing/>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Obligațiunile emise în baza aprobării prezente vor fi admise la tranzacționare pe una din piețele administrate de Bursa de Valori București.</w:t>
      </w:r>
    </w:p>
    <w:p w14:paraId="6857D033" w14:textId="15095645" w:rsidR="002553A7" w:rsidRPr="008A3FFF" w:rsidRDefault="002553A7" w:rsidP="008A3FFF">
      <w:pPr>
        <w:pStyle w:val="ListParagraph"/>
        <w:numPr>
          <w:ilvl w:val="0"/>
          <w:numId w:val="1"/>
        </w:numPr>
        <w:tabs>
          <w:tab w:val="left" w:pos="450"/>
        </w:tabs>
        <w:spacing w:after="0" w:line="360" w:lineRule="auto"/>
        <w:ind w:left="450"/>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Sub rezerva aprobării punctului 3 de pe ordinea de zi, autorizarea și împuternicirea Consiliului de Administrație să emită orice hotărâre pentru aducerea la îndeplinire a hotărârii în conformitate cu punctul 2 de mai sus, inclusiv, dar fără a se limita la, stabilirea și aprobarea caracteristicilor fiecărei runde de emisiune de obligațiuni în limitele stabilite prin hotărârea Adunării Generale Extraordinare a Acționarilor, precum:</w:t>
      </w:r>
    </w:p>
    <w:p w14:paraId="0BDB1A0F" w14:textId="77777777" w:rsidR="002553A7" w:rsidRPr="002553A7" w:rsidRDefault="002553A7" w:rsidP="002553A7">
      <w:pPr>
        <w:pStyle w:val="ListParagraph"/>
        <w:numPr>
          <w:ilvl w:val="0"/>
          <w:numId w:val="43"/>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Valoarea emisiunii și moneda de denominare;</w:t>
      </w:r>
    </w:p>
    <w:p w14:paraId="6F8369A5" w14:textId="77777777" w:rsidR="002553A7" w:rsidRPr="002553A7" w:rsidRDefault="002553A7" w:rsidP="002553A7">
      <w:pPr>
        <w:pStyle w:val="ListParagraph"/>
        <w:numPr>
          <w:ilvl w:val="0"/>
          <w:numId w:val="43"/>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 xml:space="preserve">Dobânda anuală sau, după caz, modalitatea de stabilire a acesteia; </w:t>
      </w:r>
    </w:p>
    <w:p w14:paraId="1F78C1A0" w14:textId="77777777" w:rsidR="002553A7" w:rsidRPr="002553A7" w:rsidRDefault="002553A7" w:rsidP="002553A7">
      <w:pPr>
        <w:pStyle w:val="ListParagraph"/>
        <w:numPr>
          <w:ilvl w:val="0"/>
          <w:numId w:val="43"/>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Prețul obligațiunilor sau, după caz, modalitatea de stabilire a acestuia;</w:t>
      </w:r>
    </w:p>
    <w:p w14:paraId="76A8D324" w14:textId="77777777" w:rsidR="002553A7" w:rsidRPr="002553A7" w:rsidRDefault="002553A7" w:rsidP="002553A7">
      <w:pPr>
        <w:pStyle w:val="ListParagraph"/>
        <w:numPr>
          <w:ilvl w:val="0"/>
          <w:numId w:val="43"/>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Orice alți termeni și condiții ale obligațiunilor, incluzând, fără limitare la, forma obligațiunilor (garantate/negarantate, convertibile / neconvertibile etc), valoarea nominală, maturitatea, frecvența de plată a dobânzii, modalitatea de rambursare a principalului, posibilitatea și condițiile de răscumpărare anticipată, posibile garanții și/sau ipoteci emise și/sau instituite în legătură cu emiterea Obligațiunilor, admiterea la tranzacționare pe una din piețele administrate de Bursa de Valori București;</w:t>
      </w:r>
    </w:p>
    <w:p w14:paraId="45B8F8E0" w14:textId="77777777" w:rsidR="002553A7" w:rsidRPr="002553A7" w:rsidRDefault="002553A7" w:rsidP="002553A7">
      <w:pPr>
        <w:pStyle w:val="ListParagraph"/>
        <w:numPr>
          <w:ilvl w:val="0"/>
          <w:numId w:val="43"/>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lastRenderedPageBreak/>
        <w:t xml:space="preserve">Modalitatea de ofertare a obligațiunilor; </w:t>
      </w:r>
    </w:p>
    <w:p w14:paraId="32AB37B9" w14:textId="6C7149B9" w:rsidR="002553A7" w:rsidRPr="008A3FFF" w:rsidRDefault="002553A7" w:rsidP="008A3FFF">
      <w:pPr>
        <w:pStyle w:val="ListParagraph"/>
        <w:numPr>
          <w:ilvl w:val="0"/>
          <w:numId w:val="43"/>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 xml:space="preserve">Orice alți termeni și condiții de derulare a ofertei aferente fiecărei emisiuni de obligațiuni, precum, dar fără limitare la, perioada de ofertă, pragul de succes, modalitate de subscriere, valoarea minima și maximă a unei subscrieri, modalitatea de stabilire și identificare a pieței țintă, metoda de alocare, derularea ofertei prin sistemul BVB-Depozitar Central sau în afara acestuia. </w:t>
      </w:r>
    </w:p>
    <w:p w14:paraId="389E68E9" w14:textId="781AE742" w:rsidR="002553A7" w:rsidRPr="008A3FFF" w:rsidRDefault="002553A7" w:rsidP="008A3FFF">
      <w:pPr>
        <w:pStyle w:val="ListParagraph"/>
        <w:numPr>
          <w:ilvl w:val="0"/>
          <w:numId w:val="1"/>
        </w:numPr>
        <w:tabs>
          <w:tab w:val="left" w:pos="450"/>
        </w:tabs>
        <w:spacing w:after="0" w:line="360" w:lineRule="auto"/>
        <w:ind w:left="450"/>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 xml:space="preserve">Sub rezerva aprobării punctelor 3 și 4 de pe ordinea de zi, autorizarea și împuternicirea Consiliului de Administrație, cu posibilitatea de subdelegare a acestei autorizări și împuterniciri, oricărei persoane, după cum considera necesar și/sau oportun, după caz, să emită orice hotărâre și să îndeplineasca toate actele și faptele juridice necesare, utile și/sau oportune pentru pregătirea, derularea, finalizarea fiecărei emisiuni de obligațiuni în conformitate cu cele de mai sus, precum și în vederea admiterii acestora la tranzacționare, inclusiv, dar fără limitare cu privire la: </w:t>
      </w:r>
    </w:p>
    <w:p w14:paraId="302B82E5" w14:textId="77777777" w:rsidR="002553A7" w:rsidRPr="002553A7" w:rsidRDefault="002553A7" w:rsidP="002553A7">
      <w:pPr>
        <w:pStyle w:val="ListParagraph"/>
        <w:numPr>
          <w:ilvl w:val="0"/>
          <w:numId w:val="44"/>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pregătirea și semnarea Prospectului / Documentului de Ofertă pentru fiecare emisiune de obligațiuni;</w:t>
      </w:r>
    </w:p>
    <w:p w14:paraId="10495347" w14:textId="77777777" w:rsidR="002553A7" w:rsidRPr="002553A7" w:rsidRDefault="002553A7" w:rsidP="002553A7">
      <w:pPr>
        <w:pStyle w:val="ListParagraph"/>
        <w:numPr>
          <w:ilvl w:val="0"/>
          <w:numId w:val="44"/>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pregătirea, semnarea și depunerea documentației necesare aprobării Prospectului de către ASF dacă este cazul;</w:t>
      </w:r>
    </w:p>
    <w:p w14:paraId="680C743A" w14:textId="77777777" w:rsidR="002553A7" w:rsidRPr="002553A7" w:rsidRDefault="002553A7" w:rsidP="002553A7">
      <w:pPr>
        <w:pStyle w:val="ListParagraph"/>
        <w:numPr>
          <w:ilvl w:val="0"/>
          <w:numId w:val="44"/>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pregătirea, semnarea și depunerea documentației necesare pentru admiterea la tranzacționare a obligațiunilor și, implicit, a înregistrării obligațiunilor în sistemul Depozitarului Central și în evidența ASF;</w:t>
      </w:r>
    </w:p>
    <w:p w14:paraId="40D3C011" w14:textId="77777777" w:rsidR="002553A7" w:rsidRPr="002553A7" w:rsidRDefault="002553A7" w:rsidP="002553A7">
      <w:pPr>
        <w:pStyle w:val="ListParagraph"/>
        <w:numPr>
          <w:ilvl w:val="0"/>
          <w:numId w:val="44"/>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negocierea termenilor contractuali cu, și selectarea intermediarului/intermediarilor pentru emisiunea si vanzarea Obligatiunilor;</w:t>
      </w:r>
    </w:p>
    <w:p w14:paraId="167C34B4" w14:textId="77777777" w:rsidR="002553A7" w:rsidRPr="002553A7" w:rsidRDefault="002553A7" w:rsidP="002553A7">
      <w:pPr>
        <w:pStyle w:val="ListParagraph"/>
        <w:numPr>
          <w:ilvl w:val="0"/>
          <w:numId w:val="44"/>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negocierea, aprobarea și semnarea oricăror contracte și/sau aranjamente privind Obligațiunile și/sau pe baza cărora Obligatiunile sunt emise, vândute și/sau admise la tranzacționare pe una din piețe administrate de Bursa de Valori București, contracte de garanție, angajamente de garantare, orice contracte de subscriere, vânzare, agenție, trust, de consultanță, certificate, declarații, registre, notificări, acte adiționale și orice alte acte și documente necesare</w:t>
      </w:r>
    </w:p>
    <w:p w14:paraId="35FE9FC7" w14:textId="77777777" w:rsidR="002553A7" w:rsidRPr="002553A7" w:rsidRDefault="002553A7" w:rsidP="002553A7">
      <w:pPr>
        <w:pStyle w:val="ListParagraph"/>
        <w:numPr>
          <w:ilvl w:val="0"/>
          <w:numId w:val="44"/>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lastRenderedPageBreak/>
        <w:t>constatarea numărului total de obligațiuni emise și fondurilor atrase de Societate în urma emisiunii;</w:t>
      </w:r>
    </w:p>
    <w:p w14:paraId="04446C97" w14:textId="77777777" w:rsidR="002553A7" w:rsidRPr="002553A7" w:rsidRDefault="002553A7" w:rsidP="002553A7">
      <w:pPr>
        <w:pStyle w:val="ListParagraph"/>
        <w:numPr>
          <w:ilvl w:val="0"/>
          <w:numId w:val="44"/>
        </w:numPr>
        <w:spacing w:after="0" w:line="360" w:lineRule="auto"/>
        <w:jc w:val="both"/>
        <w:rPr>
          <w:rFonts w:ascii="Times New Roman" w:eastAsia="Times New Roman" w:hAnsi="Times New Roman" w:cs="Times New Roman"/>
          <w:sz w:val="24"/>
          <w:szCs w:val="24"/>
          <w14:ligatures w14:val="standardContextual"/>
        </w:rPr>
      </w:pPr>
      <w:r w:rsidRPr="002553A7">
        <w:rPr>
          <w:rFonts w:ascii="Times New Roman" w:eastAsia="Times New Roman" w:hAnsi="Times New Roman" w:cs="Times New Roman"/>
          <w:sz w:val="24"/>
          <w:szCs w:val="24"/>
        </w:rPr>
        <w:t>întocmirea și operarea de înregistrări necesare în Registrul de Obligațiuni aferent fiecărei emisiuni până la admiterea la tranzacționare a acestora, dacă este cazul, respectiv încheierea de contracte de servicii de registru și de distribuire de sume bănești cu Depozitarul Central;</w:t>
      </w:r>
    </w:p>
    <w:p w14:paraId="249FD84A" w14:textId="442FFBBD" w:rsidR="002553A7" w:rsidRPr="008A3FFF" w:rsidRDefault="002553A7" w:rsidP="008A3FFF">
      <w:pPr>
        <w:pStyle w:val="ListParagraph"/>
        <w:numPr>
          <w:ilvl w:val="0"/>
          <w:numId w:val="44"/>
        </w:numPr>
        <w:spacing w:after="0" w:line="360" w:lineRule="auto"/>
        <w:jc w:val="both"/>
        <w:rPr>
          <w:rFonts w:ascii="Times New Roman" w:eastAsia="Times New Roman" w:hAnsi="Times New Roman" w:cs="Times New Roman"/>
          <w:sz w:val="24"/>
          <w:szCs w:val="24"/>
        </w:rPr>
      </w:pPr>
      <w:r w:rsidRPr="002553A7">
        <w:rPr>
          <w:rFonts w:ascii="Times New Roman" w:eastAsia="Times New Roman" w:hAnsi="Times New Roman" w:cs="Times New Roman"/>
          <w:sz w:val="24"/>
          <w:szCs w:val="24"/>
        </w:rPr>
        <w:t>efectuarea oricăror alte acțiuni și/sau formalități care sunt necesare în legătură cu operațiunile sus-numite și în limitele hotărârilor Adunării Generale a Acționarilor</w:t>
      </w:r>
    </w:p>
    <w:p w14:paraId="68CD1CE8" w14:textId="3B608E21" w:rsidR="002553A7" w:rsidRPr="008A3FFF" w:rsidRDefault="002553A7" w:rsidP="008A3FFF">
      <w:pPr>
        <w:pStyle w:val="ListParagraph"/>
        <w:numPr>
          <w:ilvl w:val="0"/>
          <w:numId w:val="1"/>
        </w:numPr>
        <w:tabs>
          <w:tab w:val="left" w:pos="450"/>
        </w:tabs>
        <w:spacing w:after="0" w:line="360" w:lineRule="auto"/>
        <w:ind w:left="450"/>
        <w:jc w:val="both"/>
        <w:rPr>
          <w:rFonts w:ascii="Times New Roman" w:eastAsia="Times New Roman" w:hAnsi="Times New Roman" w:cs="Times New Roman"/>
          <w:sz w:val="24"/>
          <w:szCs w:val="24"/>
        </w:rPr>
      </w:pPr>
      <w:r w:rsidRPr="002553A7">
        <w:rPr>
          <w:rFonts w:ascii="Times New Roman" w:eastAsia="Calibri" w:hAnsi="Times New Roman" w:cs="Times New Roman"/>
          <w:b/>
          <w:bCs/>
          <w:color w:val="000000"/>
          <w:sz w:val="24"/>
          <w:szCs w:val="24"/>
        </w:rPr>
        <w:t>Aprobarea</w:t>
      </w:r>
      <w:r w:rsidRPr="002553A7">
        <w:rPr>
          <w:rFonts w:ascii="Times New Roman" w:eastAsia="Calibri" w:hAnsi="Times New Roman" w:cs="Times New Roman"/>
          <w:color w:val="000000"/>
          <w:sz w:val="24"/>
          <w:szCs w:val="24"/>
        </w:rPr>
        <w:t xml:space="preserve"> </w:t>
      </w:r>
      <w:r w:rsidRPr="002553A7">
        <w:rPr>
          <w:rFonts w:ascii="Times New Roman" w:eastAsia="Calibri" w:hAnsi="Times New Roman" w:cs="Times New Roman"/>
          <w:bCs/>
          <w:color w:val="000000"/>
          <w:sz w:val="24"/>
          <w:szCs w:val="24"/>
        </w:rPr>
        <w:t xml:space="preserve">prelungirii cu </w:t>
      </w:r>
      <w:r w:rsidRPr="002553A7">
        <w:rPr>
          <w:rFonts w:ascii="Times New Roman" w:eastAsia="Calibri" w:hAnsi="Times New Roman" w:cs="Times New Roman"/>
          <w:sz w:val="24"/>
          <w:szCs w:val="24"/>
        </w:rPr>
        <w:t>o perioadă suplimentară de 3 (trei) ani a scadenței următoarelor împrumuturi</w:t>
      </w:r>
      <w:r w:rsidRPr="002553A7">
        <w:rPr>
          <w:rFonts w:ascii="Times New Roman" w:eastAsia="Times New Roman" w:hAnsi="Times New Roman" w:cs="Times New Roman"/>
          <w:sz w:val="24"/>
          <w:szCs w:val="24"/>
        </w:rPr>
        <w:t xml:space="preserve">: </w:t>
      </w:r>
    </w:p>
    <w:p w14:paraId="1FDAECAA" w14:textId="77777777" w:rsidR="002553A7" w:rsidRPr="002553A7" w:rsidRDefault="002553A7" w:rsidP="002553A7">
      <w:pPr>
        <w:pStyle w:val="RTPRBodyTxt"/>
        <w:numPr>
          <w:ilvl w:val="0"/>
          <w:numId w:val="45"/>
        </w:numPr>
        <w:spacing w:before="0" w:line="360" w:lineRule="auto"/>
        <w:contextualSpacing/>
        <w:rPr>
          <w:sz w:val="24"/>
          <w:szCs w:val="24"/>
          <w:lang w:val="en-US"/>
        </w:rPr>
      </w:pPr>
      <w:r w:rsidRPr="002553A7">
        <w:rPr>
          <w:sz w:val="24"/>
          <w:szCs w:val="24"/>
          <w:lang w:val="ro-RO"/>
        </w:rPr>
        <w:t>Împrumutul acordat de Societate, în calitate de împrumutător, în data de 25.11.2021, către Colorock13 S.R.L. (</w:t>
      </w:r>
      <w:r w:rsidRPr="002553A7">
        <w:rPr>
          <w:sz w:val="24"/>
          <w:szCs w:val="24"/>
          <w:lang w:val="en-US"/>
        </w:rPr>
        <w:t>societate radiata ca urmare a fuziunii prin absorbtie de catre Sarcom S.R.L. (actuala EVOLOR) – entitate supravietuitoare), în calitate de împrumutat, având ca obiect suma de 24.000.000 RON, cu data scadenței la 25.11.2024;</w:t>
      </w:r>
    </w:p>
    <w:p w14:paraId="2CB5FD51" w14:textId="77777777" w:rsidR="002553A7" w:rsidRPr="002553A7" w:rsidRDefault="002553A7" w:rsidP="002553A7">
      <w:pPr>
        <w:pStyle w:val="RTPRBodyTxt"/>
        <w:numPr>
          <w:ilvl w:val="0"/>
          <w:numId w:val="45"/>
        </w:numPr>
        <w:spacing w:before="0" w:line="360" w:lineRule="auto"/>
        <w:contextualSpacing/>
        <w:rPr>
          <w:sz w:val="24"/>
          <w:szCs w:val="24"/>
          <w:lang w:val="en-US"/>
        </w:rPr>
      </w:pPr>
      <w:r w:rsidRPr="002553A7">
        <w:rPr>
          <w:sz w:val="24"/>
          <w:szCs w:val="24"/>
          <w:lang w:val="ro-RO"/>
        </w:rPr>
        <w:t>Împrumutul acordat de Societate, în calitate de împrumutător, în data de 18.11.2022, către Colorock13 S.R.L. (</w:t>
      </w:r>
      <w:r w:rsidRPr="002553A7">
        <w:rPr>
          <w:sz w:val="24"/>
          <w:szCs w:val="24"/>
          <w:lang w:val="en-US"/>
        </w:rPr>
        <w:t>societate radiata ca urmare a fuziunii prin absorbtie de catre Sarcom S.R.L. (actuala EVOLOR) – entitate supravietuitoare), în calitate de împrumutat, având ca obiect suma de 5.099.691 RON, cu data scadenței la 18.11.2024;</w:t>
      </w:r>
    </w:p>
    <w:p w14:paraId="5CC3D1CF" w14:textId="77777777" w:rsidR="002553A7" w:rsidRPr="002553A7" w:rsidRDefault="002553A7" w:rsidP="002553A7">
      <w:pPr>
        <w:pStyle w:val="ListParagraph"/>
        <w:numPr>
          <w:ilvl w:val="0"/>
          <w:numId w:val="45"/>
        </w:numPr>
        <w:spacing w:after="0" w:line="360" w:lineRule="auto"/>
        <w:jc w:val="both"/>
        <w:rPr>
          <w:rFonts w:ascii="Times New Roman" w:eastAsia="Times New Roman" w:hAnsi="Times New Roman" w:cs="Times New Roman"/>
          <w:sz w:val="24"/>
          <w:szCs w:val="24"/>
        </w:rPr>
      </w:pPr>
      <w:r w:rsidRPr="002553A7">
        <w:rPr>
          <w:rFonts w:ascii="Times New Roman" w:hAnsi="Times New Roman" w:cs="Times New Roman"/>
          <w:sz w:val="24"/>
          <w:szCs w:val="24"/>
        </w:rPr>
        <w:t>Împrumutul acordat de Societate, în calitate de împrumutător, în data de 16.12.2022, către Doorsrock4 S.R.L. (</w:t>
      </w:r>
      <w:r w:rsidRPr="002553A7">
        <w:rPr>
          <w:rFonts w:ascii="Times New Roman" w:hAnsi="Times New Roman" w:cs="Times New Roman"/>
          <w:sz w:val="24"/>
          <w:szCs w:val="24"/>
          <w:lang w:val="en-US"/>
        </w:rPr>
        <w:t>societate radiata ca urmare a fuziunii prin absorbtie de catre EED), în calitate de împrumutat, având ca obiect suma de 350.000 EUR, cu data scadenței la 16.12.2024;</w:t>
      </w:r>
    </w:p>
    <w:p w14:paraId="5F54D3AE" w14:textId="77777777" w:rsidR="002553A7" w:rsidRPr="002553A7" w:rsidRDefault="002553A7" w:rsidP="002553A7">
      <w:pPr>
        <w:pStyle w:val="ListParagraph"/>
        <w:numPr>
          <w:ilvl w:val="0"/>
          <w:numId w:val="45"/>
        </w:numPr>
        <w:spacing w:after="0" w:line="360" w:lineRule="auto"/>
        <w:jc w:val="both"/>
        <w:rPr>
          <w:rFonts w:ascii="Times New Roman" w:eastAsia="Times New Roman" w:hAnsi="Times New Roman" w:cs="Times New Roman"/>
          <w:sz w:val="24"/>
          <w:szCs w:val="24"/>
        </w:rPr>
      </w:pPr>
      <w:r w:rsidRPr="002553A7">
        <w:rPr>
          <w:rFonts w:ascii="Times New Roman" w:hAnsi="Times New Roman" w:cs="Times New Roman"/>
          <w:sz w:val="24"/>
          <w:szCs w:val="24"/>
        </w:rPr>
        <w:t xml:space="preserve">Împrumutul acordat de Societate, în calitate de împrumutător, în data de </w:t>
      </w:r>
      <w:r w:rsidRPr="002553A7">
        <w:rPr>
          <w:rFonts w:ascii="Times New Roman" w:eastAsia="Calibri" w:hAnsi="Times New Roman" w:cs="Times New Roman"/>
          <w:bCs/>
          <w:sz w:val="24"/>
          <w:szCs w:val="24"/>
        </w:rPr>
        <w:t xml:space="preserve">20.09.2022, către Nativerock1 S.R.L. </w:t>
      </w:r>
      <w:r w:rsidRPr="002553A7">
        <w:rPr>
          <w:rFonts w:ascii="Times New Roman" w:hAnsi="Times New Roman" w:cs="Times New Roman"/>
          <w:sz w:val="24"/>
          <w:szCs w:val="24"/>
        </w:rPr>
        <w:t>(</w:t>
      </w:r>
      <w:r w:rsidRPr="002553A7">
        <w:rPr>
          <w:rFonts w:ascii="Times New Roman" w:hAnsi="Times New Roman" w:cs="Times New Roman"/>
          <w:sz w:val="24"/>
          <w:szCs w:val="24"/>
          <w:lang w:val="en-US"/>
        </w:rPr>
        <w:t xml:space="preserve">societate radiata ca urmare a fuziunii prin absorbtie de catre DIAL), în calitate de împrumutat, având ca obiect suma de </w:t>
      </w:r>
      <w:r w:rsidRPr="002553A7">
        <w:rPr>
          <w:rFonts w:ascii="Times New Roman" w:eastAsia="Calibri" w:hAnsi="Times New Roman" w:cs="Times New Roman"/>
          <w:bCs/>
          <w:sz w:val="24"/>
          <w:szCs w:val="24"/>
        </w:rPr>
        <w:t>6.500.000 EUR, din care 7.000.000 lei au fost convertiți în capital social al DIAL, restul sumei având scadența la data de 19.09.2024;</w:t>
      </w:r>
    </w:p>
    <w:p w14:paraId="5449A01D" w14:textId="77777777" w:rsidR="002553A7" w:rsidRPr="002553A7" w:rsidRDefault="002553A7" w:rsidP="002553A7">
      <w:pPr>
        <w:pStyle w:val="ListParagraph"/>
        <w:numPr>
          <w:ilvl w:val="0"/>
          <w:numId w:val="45"/>
        </w:numPr>
        <w:spacing w:after="0" w:line="360" w:lineRule="auto"/>
        <w:jc w:val="both"/>
        <w:rPr>
          <w:rFonts w:ascii="Times New Roman" w:eastAsia="Times New Roman" w:hAnsi="Times New Roman" w:cs="Times New Roman"/>
          <w:sz w:val="24"/>
          <w:szCs w:val="24"/>
        </w:rPr>
      </w:pPr>
      <w:r w:rsidRPr="002553A7">
        <w:rPr>
          <w:rFonts w:ascii="Times New Roman" w:hAnsi="Times New Roman" w:cs="Times New Roman"/>
          <w:sz w:val="24"/>
          <w:szCs w:val="24"/>
        </w:rPr>
        <w:lastRenderedPageBreak/>
        <w:t xml:space="preserve">Împrumutul acordat de Societate, în calitate de împrumutător, </w:t>
      </w:r>
      <w:r w:rsidRPr="002553A7">
        <w:rPr>
          <w:rFonts w:ascii="Times New Roman" w:eastAsia="Calibri" w:hAnsi="Times New Roman" w:cs="Times New Roman"/>
          <w:bCs/>
          <w:sz w:val="24"/>
          <w:szCs w:val="24"/>
        </w:rPr>
        <w:t>în data de 30.08.2023, către DIAL, în calitate de împrumutat, având ca obiect suma 1.200.000 EUR</w:t>
      </w:r>
      <w:r w:rsidRPr="002553A7">
        <w:rPr>
          <w:rFonts w:ascii="Times New Roman" w:eastAsia="Calibri" w:hAnsi="Times New Roman" w:cs="Times New Roman"/>
          <w:sz w:val="24"/>
          <w:szCs w:val="24"/>
        </w:rPr>
        <w:t>, care</w:t>
      </w:r>
      <w:r w:rsidRPr="002553A7">
        <w:rPr>
          <w:rFonts w:ascii="Times New Roman" w:eastAsia="Calibri" w:hAnsi="Times New Roman" w:cs="Times New Roman"/>
          <w:bCs/>
          <w:sz w:val="24"/>
          <w:szCs w:val="24"/>
        </w:rPr>
        <w:t xml:space="preserve"> are scadența la data de 29.08.2024.</w:t>
      </w:r>
    </w:p>
    <w:p w14:paraId="66E2FC7A" w14:textId="519EDCC9" w:rsidR="002553A7" w:rsidRPr="008A3FFF" w:rsidRDefault="002553A7" w:rsidP="008A3FFF">
      <w:pPr>
        <w:pStyle w:val="ListParagraph"/>
        <w:numPr>
          <w:ilvl w:val="0"/>
          <w:numId w:val="45"/>
        </w:numPr>
        <w:spacing w:after="0" w:line="360" w:lineRule="auto"/>
        <w:jc w:val="both"/>
        <w:rPr>
          <w:rFonts w:ascii="Times New Roman" w:eastAsia="Times New Roman" w:hAnsi="Times New Roman" w:cs="Times New Roman"/>
          <w:sz w:val="24"/>
          <w:szCs w:val="24"/>
        </w:rPr>
      </w:pPr>
      <w:r w:rsidRPr="002553A7">
        <w:rPr>
          <w:rFonts w:ascii="Times New Roman" w:eastAsia="Calibri" w:hAnsi="Times New Roman" w:cs="Times New Roman"/>
          <w:bCs/>
          <w:sz w:val="24"/>
          <w:szCs w:val="24"/>
        </w:rPr>
        <w:t>Împrumuturile preluate de Societate, în calitate de cesionar, c</w:t>
      </w:r>
      <w:r w:rsidRPr="002553A7">
        <w:rPr>
          <w:rFonts w:ascii="Times New Roman" w:eastAsia="Calibri" w:hAnsi="Times New Roman" w:cs="Times New Roman"/>
          <w:sz w:val="24"/>
          <w:szCs w:val="24"/>
        </w:rPr>
        <w:t>a urmare a încheierii Contractului de cesiune de creanțe din data de 30.06.2023 cu Roca Investments, față de ELP, în calitate de împrumutat, respectiv următoarele:</w:t>
      </w:r>
    </w:p>
    <w:p w14:paraId="2CFCB880" w14:textId="77777777" w:rsidR="002553A7" w:rsidRPr="002553A7" w:rsidRDefault="002553A7" w:rsidP="002553A7">
      <w:pPr>
        <w:pStyle w:val="ListParagraph"/>
        <w:numPr>
          <w:ilvl w:val="0"/>
          <w:numId w:val="46"/>
        </w:numPr>
        <w:spacing w:after="0" w:line="360" w:lineRule="auto"/>
        <w:jc w:val="both"/>
        <w:rPr>
          <w:rFonts w:ascii="Times New Roman" w:eastAsia="Calibri" w:hAnsi="Times New Roman" w:cs="Times New Roman"/>
          <w:sz w:val="24"/>
          <w:szCs w:val="24"/>
        </w:rPr>
      </w:pPr>
      <w:r w:rsidRPr="002553A7">
        <w:rPr>
          <w:rFonts w:ascii="Times New Roman" w:eastAsia="Calibri" w:hAnsi="Times New Roman" w:cs="Times New Roman"/>
          <w:sz w:val="24"/>
          <w:szCs w:val="24"/>
        </w:rPr>
        <w:t>Contractul de împrumut nr. 71/08.01.2019, având ca obiect suma de 600.000 EUR, care are scadența la data de 31.12.2024;</w:t>
      </w:r>
    </w:p>
    <w:p w14:paraId="763EDAB7" w14:textId="77777777" w:rsidR="002553A7" w:rsidRPr="002553A7" w:rsidRDefault="002553A7" w:rsidP="002553A7">
      <w:pPr>
        <w:pStyle w:val="ListParagraph"/>
        <w:numPr>
          <w:ilvl w:val="0"/>
          <w:numId w:val="46"/>
        </w:numPr>
        <w:spacing w:after="0" w:line="360" w:lineRule="auto"/>
        <w:jc w:val="both"/>
        <w:rPr>
          <w:rFonts w:ascii="Times New Roman" w:eastAsia="Calibri" w:hAnsi="Times New Roman" w:cs="Times New Roman"/>
          <w:sz w:val="24"/>
          <w:szCs w:val="24"/>
        </w:rPr>
      </w:pPr>
      <w:r w:rsidRPr="002553A7">
        <w:rPr>
          <w:rFonts w:ascii="Times New Roman" w:eastAsia="Calibri" w:hAnsi="Times New Roman" w:cs="Times New Roman"/>
          <w:sz w:val="24"/>
          <w:szCs w:val="24"/>
        </w:rPr>
        <w:t>Contractul de împrumut din data de 17.09.2019, având ca obiect suma de 256.203 EUR, care are scadența la data de 31.12.2024;</w:t>
      </w:r>
    </w:p>
    <w:p w14:paraId="6459A4FA" w14:textId="77777777" w:rsidR="002553A7" w:rsidRPr="002553A7" w:rsidRDefault="002553A7" w:rsidP="002553A7">
      <w:pPr>
        <w:pStyle w:val="ListParagraph"/>
        <w:numPr>
          <w:ilvl w:val="0"/>
          <w:numId w:val="46"/>
        </w:numPr>
        <w:spacing w:after="0" w:line="360" w:lineRule="auto"/>
        <w:jc w:val="both"/>
        <w:rPr>
          <w:rFonts w:ascii="Times New Roman" w:eastAsia="Calibri" w:hAnsi="Times New Roman" w:cs="Times New Roman"/>
          <w:sz w:val="24"/>
          <w:szCs w:val="24"/>
        </w:rPr>
      </w:pPr>
      <w:r w:rsidRPr="002553A7">
        <w:rPr>
          <w:rFonts w:ascii="Times New Roman" w:eastAsia="Calibri" w:hAnsi="Times New Roman" w:cs="Times New Roman"/>
          <w:sz w:val="24"/>
          <w:szCs w:val="24"/>
        </w:rPr>
        <w:t>Contractul de împrumut nr. 4/29.12.2020, având ca obiect suma de 200.000 EUR, care are scadența la data de 31.12.2024;</w:t>
      </w:r>
    </w:p>
    <w:p w14:paraId="5E1AE675" w14:textId="77777777" w:rsidR="002553A7" w:rsidRPr="002553A7" w:rsidRDefault="002553A7" w:rsidP="002553A7">
      <w:pPr>
        <w:pStyle w:val="ListParagraph"/>
        <w:numPr>
          <w:ilvl w:val="0"/>
          <w:numId w:val="46"/>
        </w:numPr>
        <w:spacing w:after="0" w:line="360" w:lineRule="auto"/>
        <w:jc w:val="both"/>
        <w:rPr>
          <w:rFonts w:ascii="Times New Roman" w:eastAsia="Calibri" w:hAnsi="Times New Roman" w:cs="Times New Roman"/>
          <w:sz w:val="24"/>
          <w:szCs w:val="24"/>
        </w:rPr>
      </w:pPr>
      <w:r w:rsidRPr="002553A7">
        <w:rPr>
          <w:rFonts w:ascii="Times New Roman" w:eastAsia="Calibri" w:hAnsi="Times New Roman" w:cs="Times New Roman"/>
          <w:sz w:val="24"/>
          <w:szCs w:val="24"/>
        </w:rPr>
        <w:t>Contractul de cesiune de creanță încheiat la data de 21.12.2021, având ca obiect suma de 678.440 RON, care are scadența la data de 31.12.2024;</w:t>
      </w:r>
    </w:p>
    <w:p w14:paraId="5173C7F1" w14:textId="56DB604F" w:rsidR="002553A7" w:rsidRPr="008A3FFF" w:rsidRDefault="002553A7" w:rsidP="008A3FFF">
      <w:pPr>
        <w:pStyle w:val="ListParagraph"/>
        <w:numPr>
          <w:ilvl w:val="0"/>
          <w:numId w:val="46"/>
        </w:numPr>
        <w:spacing w:after="0" w:line="360" w:lineRule="auto"/>
        <w:jc w:val="both"/>
        <w:rPr>
          <w:rFonts w:ascii="Times New Roman" w:eastAsia="Calibri" w:hAnsi="Times New Roman" w:cs="Times New Roman"/>
          <w:sz w:val="24"/>
          <w:szCs w:val="24"/>
        </w:rPr>
      </w:pPr>
      <w:r w:rsidRPr="002553A7">
        <w:rPr>
          <w:rFonts w:ascii="Times New Roman" w:eastAsia="Calibri" w:hAnsi="Times New Roman" w:cs="Times New Roman"/>
          <w:sz w:val="24"/>
          <w:szCs w:val="24"/>
        </w:rPr>
        <w:t>Contractul de cesiune de creanță încheiat la data de 01.02.2023, având ca obiect suma de 1.356.880 RON, care are scadența la data de 31.12.2024.</w:t>
      </w:r>
    </w:p>
    <w:p w14:paraId="26FD2C87" w14:textId="4FC1D682" w:rsidR="002553A7" w:rsidRPr="008A3FFF" w:rsidRDefault="002553A7" w:rsidP="008A3FFF">
      <w:pPr>
        <w:pStyle w:val="ListParagraph"/>
        <w:numPr>
          <w:ilvl w:val="0"/>
          <w:numId w:val="45"/>
        </w:numPr>
        <w:spacing w:after="0" w:line="360" w:lineRule="auto"/>
        <w:jc w:val="both"/>
        <w:rPr>
          <w:rFonts w:ascii="Times New Roman" w:eastAsia="Calibri" w:hAnsi="Times New Roman" w:cs="Times New Roman"/>
          <w:sz w:val="24"/>
          <w:szCs w:val="24"/>
        </w:rPr>
      </w:pPr>
      <w:r w:rsidRPr="002553A7">
        <w:rPr>
          <w:rFonts w:ascii="Times New Roman" w:eastAsia="Times New Roman" w:hAnsi="Times New Roman" w:cs="Times New Roman"/>
          <w:sz w:val="24"/>
          <w:szCs w:val="24"/>
        </w:rPr>
        <w:t xml:space="preserve">Împrumutul acordat de Roca Investments Societății în data de </w:t>
      </w:r>
      <w:r w:rsidRPr="002553A7">
        <w:rPr>
          <w:rFonts w:ascii="Times New Roman" w:eastAsia="Calibri" w:hAnsi="Times New Roman" w:cs="Times New Roman"/>
          <w:sz w:val="24"/>
          <w:szCs w:val="24"/>
        </w:rPr>
        <w:t>30.08.2023, având ca obiect suma de 1.200.000 EUR, cu data scadenței la 30.08.2024.</w:t>
      </w:r>
    </w:p>
    <w:p w14:paraId="608359E1" w14:textId="77777777" w:rsidR="002553A7" w:rsidRPr="002553A7" w:rsidRDefault="002553A7" w:rsidP="002553A7">
      <w:pPr>
        <w:pStyle w:val="ListParagraph"/>
        <w:numPr>
          <w:ilvl w:val="0"/>
          <w:numId w:val="1"/>
        </w:numPr>
        <w:tabs>
          <w:tab w:val="left" w:pos="450"/>
        </w:tabs>
        <w:spacing w:after="0" w:line="360" w:lineRule="auto"/>
        <w:ind w:left="450" w:hanging="450"/>
        <w:jc w:val="both"/>
        <w:rPr>
          <w:rFonts w:ascii="Times New Roman" w:eastAsia="Calibri" w:hAnsi="Times New Roman" w:cs="Times New Roman"/>
          <w:color w:val="000000"/>
          <w:sz w:val="24"/>
          <w:szCs w:val="24"/>
        </w:rPr>
      </w:pPr>
      <w:r w:rsidRPr="002553A7">
        <w:rPr>
          <w:rFonts w:ascii="Times New Roman" w:eastAsia="Calibri" w:hAnsi="Times New Roman" w:cs="Times New Roman"/>
          <w:b/>
          <w:bCs/>
          <w:color w:val="000000"/>
          <w:sz w:val="24"/>
          <w:szCs w:val="24"/>
        </w:rPr>
        <w:t xml:space="preserve">Aprobarea, </w:t>
      </w:r>
      <w:r w:rsidRPr="002553A7">
        <w:rPr>
          <w:rFonts w:ascii="Times New Roman" w:eastAsia="Calibri" w:hAnsi="Times New Roman" w:cs="Times New Roman"/>
          <w:color w:val="000000"/>
          <w:sz w:val="24"/>
          <w:szCs w:val="24"/>
        </w:rPr>
        <w:t>pentru operațiunile de mai sus, a datei de înregistrare (propunere: 03.12.2024), a datei ex-date (propunere: 02.12.2024).</w:t>
      </w:r>
    </w:p>
    <w:p w14:paraId="2F787980" w14:textId="26DBFCF0" w:rsidR="00C85F90" w:rsidRPr="002553A7" w:rsidRDefault="002553A7" w:rsidP="002553A7">
      <w:pPr>
        <w:pStyle w:val="ListParagraph"/>
        <w:numPr>
          <w:ilvl w:val="0"/>
          <w:numId w:val="1"/>
        </w:numPr>
        <w:tabs>
          <w:tab w:val="left" w:pos="450"/>
        </w:tabs>
        <w:spacing w:after="0" w:line="360" w:lineRule="auto"/>
        <w:ind w:left="450" w:hanging="450"/>
        <w:jc w:val="both"/>
        <w:rPr>
          <w:rFonts w:ascii="Times New Roman" w:eastAsia="Calibri" w:hAnsi="Times New Roman" w:cs="Times New Roman"/>
          <w:color w:val="000000"/>
          <w:sz w:val="24"/>
          <w:szCs w:val="24"/>
        </w:rPr>
      </w:pPr>
      <w:r w:rsidRPr="002553A7">
        <w:rPr>
          <w:rFonts w:ascii="Times New Roman" w:eastAsia="Calibri" w:hAnsi="Times New Roman" w:cs="Times New Roman"/>
          <w:b/>
          <w:bCs/>
          <w:color w:val="000000"/>
          <w:sz w:val="24"/>
          <w:szCs w:val="24"/>
        </w:rPr>
        <w:t xml:space="preserve">Aprobarea </w:t>
      </w:r>
      <w:r w:rsidRPr="002553A7">
        <w:rPr>
          <w:rFonts w:ascii="Times New Roman" w:eastAsia="Calibri" w:hAnsi="Times New Roman" w:cs="Times New Roman"/>
          <w:color w:val="000000"/>
          <w:sz w:val="24"/>
          <w:szCs w:val="24"/>
        </w:rPr>
        <w:t xml:space="preserve">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w:t>
      </w:r>
      <w:r w:rsidRPr="002553A7">
        <w:rPr>
          <w:rFonts w:ascii="Times New Roman" w:eastAsia="Calibri" w:hAnsi="Times New Roman" w:cs="Times New Roman"/>
          <w:color w:val="000000"/>
          <w:sz w:val="24"/>
          <w:szCs w:val="24"/>
        </w:rPr>
        <w:lastRenderedPageBreak/>
        <w:t>să efectueze orice demersuri şi formalități necesare pentru implementarea şi înregistrarea hotărârilor adoptate de acționari.</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62080299"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i</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8834BE">
        <w:rPr>
          <w:rFonts w:ascii="Times New Roman" w:hAnsi="Times New Roman" w:cs="Times New Roman"/>
          <w:noProof/>
          <w:sz w:val="24"/>
          <w:szCs w:val="24"/>
        </w:rPr>
        <w:t xml:space="preserve">din totalul drepturilor de vot, </w:t>
      </w:r>
    </w:p>
    <w:p w14:paraId="26BE6A5C" w14:textId="68CC62DD"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AB1D9C">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Pr="00811195">
        <w:rPr>
          <w:rFonts w:ascii="Times New Roman" w:hAnsi="Times New Roman" w:cs="Times New Roman"/>
          <w:noProof/>
          <w:sz w:val="24"/>
          <w:szCs w:val="24"/>
        </w:rPr>
        <w:t>acţiuni,</w:t>
      </w:r>
      <w:r w:rsidR="004E4D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Pr="00811195">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567D49" w:rsidRPr="00811195">
        <w:rPr>
          <w:rFonts w:ascii="Times New Roman" w:hAnsi="Times New Roman" w:cs="Times New Roman"/>
          <w:noProof/>
          <w:sz w:val="24"/>
          <w:szCs w:val="24"/>
        </w:rPr>
        <w:t xml:space="preserve">din </w:t>
      </w:r>
      <w:r w:rsidR="00567D49">
        <w:rPr>
          <w:rFonts w:ascii="Times New Roman" w:hAnsi="Times New Roman" w:cs="Times New Roman"/>
          <w:noProof/>
          <w:sz w:val="24"/>
          <w:szCs w:val="24"/>
        </w:rPr>
        <w:t>totalul drepturilor de vot</w:t>
      </w:r>
      <w:r w:rsidR="008834BE" w:rsidRPr="00B80787">
        <w:rPr>
          <w:rFonts w:ascii="Times New Roman" w:hAnsi="Times New Roman" w:cs="Times New Roman"/>
          <w:noProof/>
          <w:sz w:val="24"/>
          <w:szCs w:val="24"/>
        </w:rPr>
        <w:t>;</w:t>
      </w:r>
    </w:p>
    <w:p w14:paraId="0CFF05F0" w14:textId="42F20AEB"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u</w:t>
      </w:r>
      <w:r w:rsidR="00FF5AF0">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577B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B7363" w:rsidRPr="00811195">
        <w:rPr>
          <w:rFonts w:ascii="Times New Roman" w:hAnsi="Times New Roman" w:cs="Times New Roman"/>
          <w:noProof/>
          <w:sz w:val="24"/>
          <w:szCs w:val="24"/>
        </w:rPr>
        <w:t xml:space="preserve">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66278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617826" w:rsidRPr="00811195">
        <w:rPr>
          <w:rFonts w:ascii="Times New Roman" w:hAnsi="Times New Roman" w:cs="Times New Roman"/>
          <w:noProof/>
          <w:sz w:val="24"/>
          <w:szCs w:val="24"/>
        </w:rPr>
        <w:t xml:space="preserve">din </w:t>
      </w:r>
      <w:r w:rsidR="00617826">
        <w:rPr>
          <w:rFonts w:ascii="Times New Roman" w:hAnsi="Times New Roman" w:cs="Times New Roman"/>
          <w:noProof/>
          <w:sz w:val="24"/>
          <w:szCs w:val="24"/>
        </w:rPr>
        <w:t>totalul drepturilor de vot,</w:t>
      </w:r>
    </w:p>
    <w:p w14:paraId="52F2CC38" w14:textId="64002FC4"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9A0DF8" w:rsidRPr="009A0DF8">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4574CCCA" w14:textId="167BB6B0" w:rsidR="000D4319" w:rsidRPr="000D4319" w:rsidRDefault="001158D8" w:rsidP="000D4319">
      <w:pPr>
        <w:spacing w:after="0" w:line="360" w:lineRule="auto"/>
        <w:jc w:val="both"/>
        <w:rPr>
          <w:rFonts w:ascii="Times New Roman" w:hAnsi="Times New Roman" w:cs="Times New Roman"/>
          <w:sz w:val="24"/>
          <w:szCs w:val="24"/>
        </w:rPr>
      </w:pPr>
      <w:r w:rsidRPr="00F03CCD">
        <w:rPr>
          <w:rFonts w:ascii="Times New Roman" w:hAnsi="Times New Roman" w:cs="Times New Roman"/>
          <w:b/>
          <w:bCs/>
          <w:sz w:val="24"/>
          <w:szCs w:val="24"/>
        </w:rPr>
        <w:t xml:space="preserve">Se </w:t>
      </w:r>
      <w:r w:rsidR="009F2E3F">
        <w:rPr>
          <w:rFonts w:ascii="Times New Roman" w:hAnsi="Times New Roman" w:cs="Times New Roman"/>
          <w:b/>
          <w:bCs/>
          <w:sz w:val="24"/>
          <w:szCs w:val="24"/>
        </w:rPr>
        <w:t>[</w:t>
      </w:r>
      <w:r w:rsidRPr="00F03CCD">
        <w:rPr>
          <w:rFonts w:ascii="Times New Roman" w:hAnsi="Times New Roman" w:cs="Times New Roman"/>
          <w:b/>
          <w:bCs/>
          <w:sz w:val="24"/>
          <w:szCs w:val="24"/>
        </w:rPr>
        <w:t>aprob</w:t>
      </w:r>
      <w:r w:rsidR="00EA1201" w:rsidRPr="00F03CCD">
        <w:rPr>
          <w:rFonts w:ascii="Times New Roman" w:hAnsi="Times New Roman" w:cs="Times New Roman"/>
          <w:b/>
          <w:bCs/>
          <w:sz w:val="24"/>
          <w:szCs w:val="24"/>
        </w:rPr>
        <w:t>ă</w:t>
      </w:r>
      <w:bookmarkEnd w:id="14"/>
      <w:r w:rsidR="009F2E3F">
        <w:rPr>
          <w:rFonts w:ascii="Times New Roman" w:hAnsi="Times New Roman" w:cs="Times New Roman"/>
          <w:b/>
          <w:bCs/>
          <w:sz w:val="24"/>
          <w:szCs w:val="24"/>
        </w:rPr>
        <w:t>]/[respinge]</w:t>
      </w:r>
      <w:r w:rsidR="009A0DF8">
        <w:rPr>
          <w:rFonts w:ascii="Times New Roman" w:hAnsi="Times New Roman" w:cs="Times New Roman"/>
          <w:b/>
          <w:bCs/>
          <w:sz w:val="24"/>
          <w:szCs w:val="24"/>
        </w:rPr>
        <w:t xml:space="preserve"> </w:t>
      </w:r>
      <w:r w:rsidR="00AA44E0" w:rsidRPr="00AA44E0">
        <w:rPr>
          <w:rFonts w:ascii="Times New Roman" w:hAnsi="Times New Roman" w:cs="Times New Roman"/>
          <w:bCs/>
          <w:sz w:val="24"/>
          <w:szCs w:val="24"/>
        </w:rPr>
        <w:t>diviz</w:t>
      </w:r>
      <w:r w:rsidR="00AA44E0">
        <w:rPr>
          <w:rFonts w:ascii="Times New Roman" w:hAnsi="Times New Roman" w:cs="Times New Roman"/>
          <w:bCs/>
          <w:sz w:val="24"/>
          <w:szCs w:val="24"/>
        </w:rPr>
        <w:t>area</w:t>
      </w:r>
      <w:r w:rsidR="00AA44E0" w:rsidRPr="00AA44E0">
        <w:rPr>
          <w:rFonts w:ascii="Times New Roman" w:hAnsi="Times New Roman" w:cs="Times New Roman"/>
          <w:bCs/>
          <w:sz w:val="24"/>
          <w:szCs w:val="24"/>
        </w:rPr>
        <w:t xml:space="preserve"> (split</w:t>
      </w:r>
      <w:r w:rsidR="00AA44E0">
        <w:rPr>
          <w:rFonts w:ascii="Times New Roman" w:hAnsi="Times New Roman" w:cs="Times New Roman"/>
          <w:bCs/>
          <w:sz w:val="24"/>
          <w:szCs w:val="24"/>
        </w:rPr>
        <w:t>area</w:t>
      </w:r>
      <w:r w:rsidR="00AA44E0" w:rsidRPr="00AA44E0">
        <w:rPr>
          <w:rFonts w:ascii="Times New Roman" w:hAnsi="Times New Roman" w:cs="Times New Roman"/>
          <w:bCs/>
          <w:sz w:val="24"/>
          <w:szCs w:val="24"/>
        </w:rPr>
        <w:t>) valorii nominale a acțiunilor Societății, în raport de divizare de 1:10, valoarea nominală a acțiunii modificându-se, în consecință, de la 10 Lei/acțiune la 1 Leu/acțiune, capitalul social al Societății, în valoare de 248.672.220 Lei urmând a fi împărțit în 248.672.220 acțiuni având valoarea nominală de 1 Leu fiecare</w:t>
      </w:r>
      <w:r w:rsidR="00486488">
        <w:rPr>
          <w:rFonts w:ascii="Times New Roman" w:hAnsi="Times New Roman" w:cs="Times New Roman"/>
          <w:bCs/>
          <w:sz w:val="24"/>
          <w:szCs w:val="24"/>
        </w:rPr>
        <w:t xml:space="preserve">. </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09AD90A4" w:rsidR="007167FC" w:rsidRDefault="00F27AAB"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r w:rsidR="007167FC" w:rsidRPr="008834BE">
        <w:rPr>
          <w:rFonts w:ascii="Times New Roman" w:hAnsi="Times New Roman" w:cs="Times New Roman"/>
          <w:noProof/>
          <w:sz w:val="24"/>
          <w:szCs w:val="24"/>
        </w:rPr>
        <w:t xml:space="preserve"> </w:t>
      </w:r>
    </w:p>
    <w:p w14:paraId="05DC185B" w14:textId="0CE4C0F4"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63B5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004E4DB7">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79EFF2C" w14:textId="5E4CF930"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656785" w:rsidRPr="0065678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656785">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30D25C9D"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56464FDA" w14:textId="763E6200"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39D8D743" w14:textId="1DEE7A6A" w:rsidR="0074060A" w:rsidRPr="0074060A" w:rsidRDefault="00D803C0" w:rsidP="0074060A">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00C16788">
        <w:rPr>
          <w:rFonts w:ascii="Times New Roman" w:hAnsi="Times New Roman" w:cs="Times New Roman"/>
          <w:b/>
          <w:bCs/>
          <w:sz w:val="24"/>
          <w:szCs w:val="24"/>
        </w:rPr>
        <w:t>]</w:t>
      </w:r>
      <w:r w:rsidRPr="00A46986">
        <w:rPr>
          <w:rFonts w:ascii="Times New Roman" w:eastAsia="Calibri" w:hAnsi="Times New Roman" w:cs="Times New Roman"/>
          <w:color w:val="000000"/>
          <w:sz w:val="24"/>
          <w:szCs w:val="24"/>
        </w:rPr>
        <w:t xml:space="preserve"> </w:t>
      </w:r>
      <w:r w:rsidR="0074060A" w:rsidRPr="0074060A">
        <w:rPr>
          <w:rFonts w:ascii="Times New Roman" w:eastAsia="Calibri" w:hAnsi="Times New Roman" w:cs="Times New Roman"/>
          <w:color w:val="000000"/>
          <w:sz w:val="24"/>
          <w:szCs w:val="24"/>
        </w:rPr>
        <w:t>actualiz</w:t>
      </w:r>
      <w:r w:rsidR="0074060A">
        <w:rPr>
          <w:rFonts w:ascii="Times New Roman" w:eastAsia="Calibri" w:hAnsi="Times New Roman" w:cs="Times New Roman"/>
          <w:color w:val="000000"/>
          <w:sz w:val="24"/>
          <w:szCs w:val="24"/>
        </w:rPr>
        <w:t>area</w:t>
      </w:r>
      <w:r w:rsidR="0074060A" w:rsidRPr="0074060A">
        <w:rPr>
          <w:rFonts w:ascii="Times New Roman" w:eastAsia="Calibri" w:hAnsi="Times New Roman" w:cs="Times New Roman"/>
          <w:color w:val="000000"/>
          <w:sz w:val="24"/>
          <w:szCs w:val="24"/>
        </w:rPr>
        <w:t xml:space="preserve"> Actului Constitutiv, prin modificarea art. 5.1. după cum urmează:</w:t>
      </w:r>
    </w:p>
    <w:p w14:paraId="40F0A257" w14:textId="60DAE8E2" w:rsidR="00FB4B6D" w:rsidRDefault="0074060A" w:rsidP="0074060A">
      <w:pPr>
        <w:spacing w:after="0" w:line="360" w:lineRule="auto"/>
        <w:jc w:val="both"/>
        <w:rPr>
          <w:rFonts w:ascii="Times New Roman" w:eastAsia="Calibri" w:hAnsi="Times New Roman" w:cs="Times New Roman"/>
          <w:color w:val="000000"/>
          <w:sz w:val="24"/>
          <w:szCs w:val="24"/>
        </w:rPr>
      </w:pPr>
      <w:r w:rsidRPr="0074060A">
        <w:rPr>
          <w:rFonts w:ascii="Times New Roman" w:eastAsia="Calibri" w:hAnsi="Times New Roman" w:cs="Times New Roman"/>
          <w:color w:val="000000"/>
          <w:sz w:val="24"/>
          <w:szCs w:val="24"/>
        </w:rPr>
        <w:t>“</w:t>
      </w:r>
      <w:r w:rsidRPr="0074060A">
        <w:rPr>
          <w:rFonts w:ascii="Times New Roman" w:eastAsia="Calibri" w:hAnsi="Times New Roman" w:cs="Times New Roman"/>
          <w:i/>
          <w:iCs/>
          <w:color w:val="000000"/>
          <w:sz w:val="24"/>
          <w:szCs w:val="24"/>
        </w:rPr>
        <w:t>Art.5.1. Capitalul social subscris şi vărsat al societăţii este de 248.672.220 RON, iar capitalul vărsat este de 248.672.220 RON, din care 71.012.290 RON aport în natură și 177.659.930 RON aport în numerar, plătit după cum urmează: 248.177.350 RON și 100.000 EUR reprezentând echivalentul a 494.870 RON la cursul valutar de 1 EUR = 4,9487 RON publicat de Banca Națională a României la data de 24 noiembrie 2021, care reprezintă și data subscrierii. Capitalul social este împărțit în 248.672.220 acțiuni, cu o valoare nominală de 1 RON/ acțiune</w:t>
      </w:r>
      <w:r w:rsidRPr="0074060A">
        <w:rPr>
          <w:rFonts w:ascii="Times New Roman" w:eastAsia="Calibri" w:hAnsi="Times New Roman" w:cs="Times New Roman"/>
          <w:color w:val="000000"/>
          <w:sz w:val="24"/>
          <w:szCs w:val="24"/>
        </w:rPr>
        <w:t>”.</w:t>
      </w: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2F30F043" w14:textId="1911BB7E" w:rsidR="0074060A" w:rsidRPr="006E6581" w:rsidRDefault="0074060A" w:rsidP="0074060A">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037E0E30" w14:textId="77777777" w:rsidR="0074060A" w:rsidRPr="008C5BF3" w:rsidRDefault="0074060A" w:rsidP="0074060A">
      <w:pPr>
        <w:keepNext/>
        <w:spacing w:after="0" w:line="360" w:lineRule="auto"/>
        <w:jc w:val="both"/>
        <w:rPr>
          <w:rFonts w:ascii="Times New Roman" w:hAnsi="Times New Roman" w:cs="Times New Roman"/>
          <w:sz w:val="24"/>
          <w:szCs w:val="24"/>
        </w:rPr>
      </w:pPr>
    </w:p>
    <w:p w14:paraId="15F304BB" w14:textId="77777777" w:rsidR="0074060A" w:rsidRDefault="0074060A" w:rsidP="0074060A">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270943BD"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29788047"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EDDFCBC"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75358313" w14:textId="77777777" w:rsidR="0074060A" w:rsidRPr="001158D8"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20F25462" w14:textId="77777777" w:rsidR="0074060A" w:rsidRPr="001158D8" w:rsidRDefault="0074060A" w:rsidP="0074060A">
      <w:pPr>
        <w:pStyle w:val="ListParagraph"/>
        <w:spacing w:after="0" w:line="360" w:lineRule="auto"/>
        <w:ind w:left="0"/>
        <w:jc w:val="both"/>
        <w:rPr>
          <w:rFonts w:ascii="Times New Roman" w:hAnsi="Times New Roman" w:cs="Times New Roman"/>
          <w:noProof/>
          <w:sz w:val="24"/>
          <w:szCs w:val="24"/>
        </w:rPr>
      </w:pPr>
    </w:p>
    <w:p w14:paraId="797DB126" w14:textId="6A9F6ED9" w:rsidR="00B34375" w:rsidRPr="00B34375" w:rsidRDefault="0074060A" w:rsidP="00B34375">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A46986">
        <w:rPr>
          <w:rFonts w:ascii="Times New Roman" w:eastAsia="Calibri" w:hAnsi="Times New Roman" w:cs="Times New Roman"/>
          <w:color w:val="000000"/>
          <w:sz w:val="24"/>
          <w:szCs w:val="24"/>
        </w:rPr>
        <w:t xml:space="preserve"> </w:t>
      </w:r>
      <w:r w:rsidR="00B34375" w:rsidRPr="00B34375">
        <w:rPr>
          <w:rFonts w:ascii="Times New Roman" w:eastAsia="Calibri" w:hAnsi="Times New Roman" w:cs="Times New Roman"/>
          <w:color w:val="000000"/>
          <w:sz w:val="24"/>
          <w:szCs w:val="24"/>
        </w:rPr>
        <w:t xml:space="preserve">un program – derulat într-una sau mai multe runde – de emisiune de obligațiuni corporative dematerializate, liber negociabile și integral plătite, în valoare nominală totală maximă de 50.000.000 lei sau echivalentul acestei sume în euro calculată la cursul oficial de schimb al BNR la data de emisiune a obligațiunilor, cu o dobândă anuală de până la 12% și cu o scadență de minim 3 (trei) ani și maxim 5 (cinci) ani pentru fiecare emisiune, convertibile sau neconvertibile, denominate în lei sau euro, garantate sau negarantate, cu posibilitatea răscumpărării anticipate la inițiativa Societății. </w:t>
      </w:r>
    </w:p>
    <w:p w14:paraId="75E2DE92" w14:textId="77777777" w:rsidR="00B34375" w:rsidRPr="00B34375" w:rsidRDefault="00B34375" w:rsidP="00B34375">
      <w:pPr>
        <w:spacing w:after="0" w:line="360" w:lineRule="auto"/>
        <w:jc w:val="both"/>
        <w:rPr>
          <w:rFonts w:ascii="Times New Roman" w:eastAsia="Calibri" w:hAnsi="Times New Roman" w:cs="Times New Roman"/>
          <w:color w:val="000000"/>
          <w:sz w:val="24"/>
          <w:szCs w:val="24"/>
        </w:rPr>
      </w:pPr>
      <w:r w:rsidRPr="00B34375">
        <w:rPr>
          <w:rFonts w:ascii="Times New Roman" w:eastAsia="Calibri" w:hAnsi="Times New Roman" w:cs="Times New Roman"/>
          <w:color w:val="000000"/>
          <w:sz w:val="24"/>
          <w:szCs w:val="24"/>
        </w:rPr>
        <w:t xml:space="preserve">Obligațiunile vor putea fi oferite în cadrul uneia sau mai multor oferte publice de vânzare și/sau al unuia sau mai multor plasamente private către investitori printr-o ofertă adresată investitorilor calificați și/sau către un număr mai mic de 150 persoane fizice sau juridice altele decât investitorii calificați, pe un stat membru UE, în baza excepțiilor de la obligativitatea publicării unui prospect prevăzute prin articolul 1, alin. (4) al Regulamentului UE nr. 1129/2017 privind Prospectul. </w:t>
      </w:r>
    </w:p>
    <w:p w14:paraId="527ECF3C" w14:textId="77777777" w:rsidR="00B34375" w:rsidRPr="00B34375" w:rsidRDefault="00B34375" w:rsidP="00B34375">
      <w:pPr>
        <w:spacing w:after="0" w:line="360" w:lineRule="auto"/>
        <w:jc w:val="both"/>
        <w:rPr>
          <w:rFonts w:ascii="Times New Roman" w:eastAsia="Calibri" w:hAnsi="Times New Roman" w:cs="Times New Roman"/>
          <w:color w:val="000000"/>
          <w:sz w:val="24"/>
          <w:szCs w:val="24"/>
        </w:rPr>
      </w:pPr>
      <w:r w:rsidRPr="00B34375">
        <w:rPr>
          <w:rFonts w:ascii="Times New Roman" w:eastAsia="Calibri" w:hAnsi="Times New Roman" w:cs="Times New Roman"/>
          <w:color w:val="000000"/>
          <w:sz w:val="24"/>
          <w:szCs w:val="24"/>
        </w:rPr>
        <w:lastRenderedPageBreak/>
        <w:t>Aprobarea programului de emisiune de obligațiuni va fi valabilă pentru o perioadă de 2 (doi) ani de la data hotărârii de aprobare a Adunării Generale Extraordinare a Acționarilor și are ca scop finanțarea de achiziții integrale sau parțiale de noi companii pentru diversificarea și optimizarea sinergetică a portofoliului investițional al Societății.</w:t>
      </w:r>
    </w:p>
    <w:p w14:paraId="7A555565" w14:textId="1630F9BA" w:rsidR="0074060A" w:rsidRDefault="00B34375" w:rsidP="00B34375">
      <w:pPr>
        <w:spacing w:after="0" w:line="360" w:lineRule="auto"/>
        <w:jc w:val="both"/>
        <w:rPr>
          <w:rFonts w:ascii="Times New Roman" w:eastAsia="Calibri" w:hAnsi="Times New Roman" w:cs="Times New Roman"/>
          <w:color w:val="000000"/>
          <w:sz w:val="24"/>
          <w:szCs w:val="24"/>
        </w:rPr>
      </w:pPr>
      <w:r w:rsidRPr="00B34375">
        <w:rPr>
          <w:rFonts w:ascii="Times New Roman" w:eastAsia="Calibri" w:hAnsi="Times New Roman" w:cs="Times New Roman"/>
          <w:color w:val="000000"/>
          <w:sz w:val="24"/>
          <w:szCs w:val="24"/>
        </w:rPr>
        <w:t>Obligațiunile emise în baza aprobării prezente vor fi admise la tranzacționare pe una din piețele administrate de Bursa de Valori București.</w:t>
      </w:r>
    </w:p>
    <w:p w14:paraId="2290FC6F" w14:textId="7C49ADE4" w:rsidR="0074060A" w:rsidRDefault="0074060A" w:rsidP="00103B05">
      <w:pPr>
        <w:widowControl w:val="0"/>
        <w:spacing w:after="0" w:line="276" w:lineRule="auto"/>
        <w:jc w:val="both"/>
        <w:rPr>
          <w:rFonts w:ascii="Times New Roman" w:eastAsia="DaxlinePro-Light" w:hAnsi="Times New Roman" w:cs="Times New Roman"/>
          <w:b/>
          <w:i/>
          <w:sz w:val="24"/>
          <w:szCs w:val="24"/>
        </w:rPr>
      </w:pPr>
    </w:p>
    <w:p w14:paraId="07B76902" w14:textId="26DF2828" w:rsidR="00B34375" w:rsidRPr="006E6581" w:rsidRDefault="00B34375" w:rsidP="00B34375">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2244170B" w14:textId="77777777" w:rsidR="00B34375" w:rsidRPr="008C5BF3" w:rsidRDefault="00B34375" w:rsidP="00B34375">
      <w:pPr>
        <w:keepNext/>
        <w:spacing w:after="0" w:line="360" w:lineRule="auto"/>
        <w:jc w:val="both"/>
        <w:rPr>
          <w:rFonts w:ascii="Times New Roman" w:hAnsi="Times New Roman" w:cs="Times New Roman"/>
          <w:sz w:val="24"/>
          <w:szCs w:val="24"/>
        </w:rPr>
      </w:pPr>
    </w:p>
    <w:p w14:paraId="2934C602" w14:textId="77777777" w:rsidR="00B34375" w:rsidRDefault="00B34375" w:rsidP="00B34375">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689CF95D" w14:textId="77777777" w:rsidR="00B34375" w:rsidRDefault="00B34375" w:rsidP="00B3437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9175F4A" w14:textId="77777777" w:rsidR="00B34375" w:rsidRDefault="00B34375" w:rsidP="00B3437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0AF9969" w14:textId="77777777" w:rsidR="00B34375" w:rsidRDefault="00B34375" w:rsidP="00B3437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2B9D30D4" w14:textId="77777777" w:rsidR="00B34375" w:rsidRPr="001158D8" w:rsidRDefault="00B34375" w:rsidP="00B3437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48670D22" w14:textId="77777777" w:rsidR="00B34375" w:rsidRPr="001158D8" w:rsidRDefault="00B34375" w:rsidP="00B34375">
      <w:pPr>
        <w:pStyle w:val="ListParagraph"/>
        <w:spacing w:after="0" w:line="360" w:lineRule="auto"/>
        <w:ind w:left="0"/>
        <w:jc w:val="both"/>
        <w:rPr>
          <w:rFonts w:ascii="Times New Roman" w:hAnsi="Times New Roman" w:cs="Times New Roman"/>
          <w:noProof/>
          <w:sz w:val="24"/>
          <w:szCs w:val="24"/>
        </w:rPr>
      </w:pPr>
    </w:p>
    <w:p w14:paraId="6BDE3300" w14:textId="0784FDC5" w:rsidR="00B34375" w:rsidRDefault="00B34375" w:rsidP="00624910">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A46986">
        <w:rPr>
          <w:rFonts w:ascii="Times New Roman" w:eastAsia="Calibri" w:hAnsi="Times New Roman" w:cs="Times New Roman"/>
          <w:color w:val="000000"/>
          <w:sz w:val="24"/>
          <w:szCs w:val="24"/>
        </w:rPr>
        <w:t xml:space="preserve"> </w:t>
      </w:r>
      <w:r w:rsidR="00624910" w:rsidRPr="00624910">
        <w:rPr>
          <w:rFonts w:ascii="Times New Roman" w:eastAsia="Calibri" w:hAnsi="Times New Roman" w:cs="Times New Roman"/>
          <w:color w:val="000000"/>
          <w:sz w:val="24"/>
          <w:szCs w:val="24"/>
        </w:rPr>
        <w:t>autorizarea și împuternicirea Consiliului de Administrație să emită orice hotărâre pentru aducerea la îndeplinire a hotărârii în conformitate cu punctul 2 de mai sus, inclusiv, dar fără a se limita la, stabilirea și aprobarea caracteristicilor fiecărei runde de emisiune de obligațiuni în limitele stabilite prin hotărârea Adunării Generale Extraordinare a Acționarilor, precum:</w:t>
      </w:r>
    </w:p>
    <w:p w14:paraId="192B395B" w14:textId="77777777" w:rsidR="00F06A55" w:rsidRPr="00F06A55" w:rsidRDefault="00F06A55" w:rsidP="00F06A55">
      <w:pPr>
        <w:pStyle w:val="ListParagraph"/>
        <w:numPr>
          <w:ilvl w:val="0"/>
          <w:numId w:val="48"/>
        </w:numPr>
        <w:spacing w:after="60" w:line="252" w:lineRule="auto"/>
        <w:jc w:val="both"/>
        <w:rPr>
          <w:rFonts w:ascii="Times New Roman" w:eastAsia="Times New Roman" w:hAnsi="Times New Roman" w:cs="Times New Roman"/>
          <w:sz w:val="24"/>
          <w:szCs w:val="24"/>
        </w:rPr>
      </w:pPr>
      <w:r w:rsidRPr="00F06A55">
        <w:rPr>
          <w:rFonts w:ascii="Times New Roman" w:eastAsia="Times New Roman" w:hAnsi="Times New Roman" w:cs="Times New Roman"/>
          <w:sz w:val="24"/>
          <w:szCs w:val="24"/>
        </w:rPr>
        <w:t>Valoarea emisiunii și moneda de denominare;</w:t>
      </w:r>
    </w:p>
    <w:p w14:paraId="2A4429F5" w14:textId="77777777" w:rsidR="00F06A55" w:rsidRPr="00F06A55" w:rsidRDefault="00F06A55" w:rsidP="00F06A55">
      <w:pPr>
        <w:pStyle w:val="ListParagraph"/>
        <w:numPr>
          <w:ilvl w:val="0"/>
          <w:numId w:val="48"/>
        </w:numPr>
        <w:spacing w:after="60" w:line="252" w:lineRule="auto"/>
        <w:jc w:val="both"/>
        <w:rPr>
          <w:rFonts w:ascii="Times New Roman" w:eastAsia="Times New Roman" w:hAnsi="Times New Roman" w:cs="Times New Roman"/>
          <w:sz w:val="24"/>
          <w:szCs w:val="24"/>
        </w:rPr>
      </w:pPr>
      <w:r w:rsidRPr="00F06A55">
        <w:rPr>
          <w:rFonts w:ascii="Times New Roman" w:eastAsia="Times New Roman" w:hAnsi="Times New Roman" w:cs="Times New Roman"/>
          <w:sz w:val="24"/>
          <w:szCs w:val="24"/>
        </w:rPr>
        <w:lastRenderedPageBreak/>
        <w:t xml:space="preserve">Dobânda anuală sau, după caz, modalitatea de stabilire a acesteia; </w:t>
      </w:r>
    </w:p>
    <w:p w14:paraId="140A63F0" w14:textId="77777777" w:rsidR="00F06A55" w:rsidRPr="00F06A55" w:rsidRDefault="00F06A55" w:rsidP="00F06A55">
      <w:pPr>
        <w:pStyle w:val="ListParagraph"/>
        <w:numPr>
          <w:ilvl w:val="0"/>
          <w:numId w:val="48"/>
        </w:numPr>
        <w:spacing w:after="60" w:line="252" w:lineRule="auto"/>
        <w:jc w:val="both"/>
        <w:rPr>
          <w:rFonts w:ascii="Times New Roman" w:eastAsia="Times New Roman" w:hAnsi="Times New Roman" w:cs="Times New Roman"/>
          <w:sz w:val="24"/>
          <w:szCs w:val="24"/>
        </w:rPr>
      </w:pPr>
      <w:r w:rsidRPr="00F06A55">
        <w:rPr>
          <w:rFonts w:ascii="Times New Roman" w:eastAsia="Times New Roman" w:hAnsi="Times New Roman" w:cs="Times New Roman"/>
          <w:sz w:val="24"/>
          <w:szCs w:val="24"/>
        </w:rPr>
        <w:t>Prețul obligațiunilor sau, după caz, modalitatea de stabilire a acestuia;</w:t>
      </w:r>
    </w:p>
    <w:p w14:paraId="6DA8B00C" w14:textId="77777777" w:rsidR="00F06A55" w:rsidRPr="00F06A55" w:rsidRDefault="00F06A55" w:rsidP="00F06A55">
      <w:pPr>
        <w:pStyle w:val="ListParagraph"/>
        <w:numPr>
          <w:ilvl w:val="0"/>
          <w:numId w:val="48"/>
        </w:numPr>
        <w:spacing w:after="60" w:line="252" w:lineRule="auto"/>
        <w:jc w:val="both"/>
        <w:rPr>
          <w:rFonts w:ascii="Times New Roman" w:eastAsia="Times New Roman" w:hAnsi="Times New Roman" w:cs="Times New Roman"/>
          <w:sz w:val="24"/>
          <w:szCs w:val="24"/>
        </w:rPr>
      </w:pPr>
      <w:r w:rsidRPr="00F06A55">
        <w:rPr>
          <w:rFonts w:ascii="Times New Roman" w:eastAsia="Times New Roman" w:hAnsi="Times New Roman" w:cs="Times New Roman"/>
          <w:sz w:val="24"/>
          <w:szCs w:val="24"/>
        </w:rPr>
        <w:t>Orice alți termeni și condiții ale obligațiunilor, incluzând, fără limitare la, forma obligațiunilor (garantate/negarantate, convertibile / neconvertibile etc), valoarea nominală, maturitatea, frecvența de plată a dobânzii, modalitatea de rambursare a principalului, posibilitatea și condițiile de răscumpărare anticipată, posibile garanții și/sau ipoteci emise și/sau instituite în legătură cu emiterea Obligațiunilor, admiterea la tranzacționare pe una din piețele administrate de Bursa de Valori București;</w:t>
      </w:r>
    </w:p>
    <w:p w14:paraId="361D2C53" w14:textId="77777777" w:rsidR="00F06A55" w:rsidRPr="00F06A55" w:rsidRDefault="00F06A55" w:rsidP="00F06A55">
      <w:pPr>
        <w:pStyle w:val="ListParagraph"/>
        <w:numPr>
          <w:ilvl w:val="0"/>
          <w:numId w:val="48"/>
        </w:numPr>
        <w:spacing w:after="60" w:line="252" w:lineRule="auto"/>
        <w:jc w:val="both"/>
        <w:rPr>
          <w:rFonts w:ascii="Times New Roman" w:eastAsia="Times New Roman" w:hAnsi="Times New Roman" w:cs="Times New Roman"/>
          <w:sz w:val="24"/>
          <w:szCs w:val="24"/>
        </w:rPr>
      </w:pPr>
      <w:r w:rsidRPr="00F06A55">
        <w:rPr>
          <w:rFonts w:ascii="Times New Roman" w:eastAsia="Times New Roman" w:hAnsi="Times New Roman" w:cs="Times New Roman"/>
          <w:sz w:val="24"/>
          <w:szCs w:val="24"/>
        </w:rPr>
        <w:t xml:space="preserve">Modalitatea de ofertare a obligațiunilor; </w:t>
      </w:r>
    </w:p>
    <w:p w14:paraId="14083022" w14:textId="69211B32" w:rsidR="00F06A55" w:rsidRPr="00F06A55" w:rsidRDefault="00F06A55" w:rsidP="00F06A55">
      <w:pPr>
        <w:pStyle w:val="ListParagraph"/>
        <w:numPr>
          <w:ilvl w:val="0"/>
          <w:numId w:val="48"/>
        </w:numPr>
        <w:spacing w:after="60" w:line="252" w:lineRule="auto"/>
        <w:jc w:val="both"/>
        <w:rPr>
          <w:rFonts w:ascii="Times New Roman" w:eastAsia="Times New Roman" w:hAnsi="Times New Roman" w:cs="Times New Roman"/>
          <w:sz w:val="24"/>
          <w:szCs w:val="24"/>
        </w:rPr>
      </w:pPr>
      <w:r w:rsidRPr="00F06A55">
        <w:rPr>
          <w:rFonts w:ascii="Times New Roman" w:eastAsia="Times New Roman" w:hAnsi="Times New Roman" w:cs="Times New Roman"/>
          <w:sz w:val="24"/>
          <w:szCs w:val="24"/>
        </w:rPr>
        <w:t>Orice alți termeni și condiții de derulare a ofertei aferente fiecărei emisiuni de obligațiuni, precum, dar fără limitare la, perioada de ofertă, pragul de succes, modalitate de subscriere, valoarea minima și maximă a unei subscrieri, modalitatea de stabilire și identificare a pieței țintă, metoda de alocare, derularea ofertei prin sistemul BVB-Depozitar Central sau în afara acestuia.</w:t>
      </w:r>
    </w:p>
    <w:p w14:paraId="31A0FA84" w14:textId="58B5F25F" w:rsidR="00B34375" w:rsidRDefault="00B34375" w:rsidP="00103B05">
      <w:pPr>
        <w:widowControl w:val="0"/>
        <w:spacing w:after="0" w:line="276" w:lineRule="auto"/>
        <w:jc w:val="both"/>
        <w:rPr>
          <w:rFonts w:ascii="Times New Roman" w:eastAsia="DaxlinePro-Light" w:hAnsi="Times New Roman" w:cs="Times New Roman"/>
          <w:b/>
          <w:i/>
          <w:sz w:val="24"/>
          <w:szCs w:val="24"/>
        </w:rPr>
      </w:pPr>
    </w:p>
    <w:p w14:paraId="016CB1DD" w14:textId="7ED7DE66" w:rsidR="00F06A55" w:rsidRPr="006E6581" w:rsidRDefault="00F06A55" w:rsidP="00F06A55">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41F01A7D" w14:textId="77777777" w:rsidR="00F06A55" w:rsidRPr="008C5BF3" w:rsidRDefault="00F06A55" w:rsidP="00F06A55">
      <w:pPr>
        <w:keepNext/>
        <w:spacing w:after="0" w:line="360" w:lineRule="auto"/>
        <w:jc w:val="both"/>
        <w:rPr>
          <w:rFonts w:ascii="Times New Roman" w:hAnsi="Times New Roman" w:cs="Times New Roman"/>
          <w:sz w:val="24"/>
          <w:szCs w:val="24"/>
        </w:rPr>
      </w:pPr>
    </w:p>
    <w:p w14:paraId="333517E3" w14:textId="77777777" w:rsidR="00F06A55" w:rsidRDefault="00F06A55" w:rsidP="00F06A55">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16E222AE" w14:textId="77777777" w:rsidR="00F06A55" w:rsidRDefault="00F06A55" w:rsidP="00F06A5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7C591E10" w14:textId="77777777" w:rsidR="00F06A55" w:rsidRDefault="00F06A55" w:rsidP="00F06A5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1E33624" w14:textId="77777777" w:rsidR="00F06A55" w:rsidRDefault="00F06A55" w:rsidP="00F06A5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04A0ACF8" w14:textId="77777777" w:rsidR="00F06A55" w:rsidRPr="001158D8" w:rsidRDefault="00F06A55" w:rsidP="00F06A5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231847D1" w14:textId="77777777" w:rsidR="00F06A55" w:rsidRPr="001158D8" w:rsidRDefault="00F06A55" w:rsidP="00F06A55">
      <w:pPr>
        <w:pStyle w:val="ListParagraph"/>
        <w:spacing w:after="0" w:line="360" w:lineRule="auto"/>
        <w:ind w:left="0"/>
        <w:jc w:val="both"/>
        <w:rPr>
          <w:rFonts w:ascii="Times New Roman" w:hAnsi="Times New Roman" w:cs="Times New Roman"/>
          <w:noProof/>
          <w:sz w:val="24"/>
          <w:szCs w:val="24"/>
        </w:rPr>
      </w:pPr>
    </w:p>
    <w:p w14:paraId="7587DD5A" w14:textId="428E2781" w:rsidR="00F06A55" w:rsidRDefault="00F06A55" w:rsidP="00F06A55">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lastRenderedPageBreak/>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A46986">
        <w:rPr>
          <w:rFonts w:ascii="Times New Roman" w:eastAsia="Calibri" w:hAnsi="Times New Roman" w:cs="Times New Roman"/>
          <w:color w:val="000000"/>
          <w:sz w:val="24"/>
          <w:szCs w:val="24"/>
        </w:rPr>
        <w:t xml:space="preserve"> </w:t>
      </w:r>
      <w:r w:rsidR="00A41D36" w:rsidRPr="00A41D36">
        <w:rPr>
          <w:rFonts w:ascii="Times New Roman" w:eastAsia="Calibri" w:hAnsi="Times New Roman" w:cs="Times New Roman"/>
          <w:color w:val="000000"/>
          <w:sz w:val="24"/>
          <w:szCs w:val="24"/>
        </w:rPr>
        <w:t>autorizarea și împuternicirea Consiliului de Administrație, cu posibilitatea de subdelegare a acestei autorizări și împuterniciri, oricărei persoane, după cum considera necesar și/sau oportun, după caz, să emită orice hotărâre și să îndeplineasca toate actele și faptele juridice necesare, utile și/sau oportune pentru pregătirea, derularea, finalizarea fiecărei emisiuni de obligațiuni în conformitate cu cele de mai sus, precum și în vederea admiterii acestora la tranzacționare, inclusiv, dar fără limitare cu privire la</w:t>
      </w:r>
      <w:r w:rsidRPr="00624910">
        <w:rPr>
          <w:rFonts w:ascii="Times New Roman" w:eastAsia="Calibri" w:hAnsi="Times New Roman" w:cs="Times New Roman"/>
          <w:color w:val="000000"/>
          <w:sz w:val="24"/>
          <w:szCs w:val="24"/>
        </w:rPr>
        <w:t>:</w:t>
      </w:r>
    </w:p>
    <w:p w14:paraId="11ADA3A9" w14:textId="77777777" w:rsidR="009B6B15" w:rsidRPr="009B6B15" w:rsidRDefault="009B6B15" w:rsidP="009B6B15">
      <w:pPr>
        <w:pStyle w:val="ListParagraph"/>
        <w:numPr>
          <w:ilvl w:val="0"/>
          <w:numId w:val="49"/>
        </w:numPr>
        <w:spacing w:after="60" w:line="252" w:lineRule="auto"/>
        <w:jc w:val="both"/>
        <w:rPr>
          <w:rFonts w:ascii="Times New Roman" w:eastAsia="Times New Roman" w:hAnsi="Times New Roman" w:cs="Times New Roman"/>
          <w:sz w:val="24"/>
          <w:szCs w:val="24"/>
        </w:rPr>
      </w:pPr>
      <w:r w:rsidRPr="009B6B15">
        <w:rPr>
          <w:rFonts w:ascii="Times New Roman" w:eastAsia="Times New Roman" w:hAnsi="Times New Roman" w:cs="Times New Roman"/>
          <w:sz w:val="24"/>
          <w:szCs w:val="24"/>
        </w:rPr>
        <w:t>pregătirea și semnarea Prospectului / Documentului de Ofertă pentru fiecare emisiune de obligațiuni;</w:t>
      </w:r>
    </w:p>
    <w:p w14:paraId="4D6C4836" w14:textId="77777777" w:rsidR="009B6B15" w:rsidRPr="009B6B15" w:rsidRDefault="009B6B15" w:rsidP="009B6B15">
      <w:pPr>
        <w:pStyle w:val="ListParagraph"/>
        <w:numPr>
          <w:ilvl w:val="0"/>
          <w:numId w:val="49"/>
        </w:numPr>
        <w:spacing w:after="60" w:line="252" w:lineRule="auto"/>
        <w:jc w:val="both"/>
        <w:rPr>
          <w:rFonts w:ascii="Times New Roman" w:eastAsia="Times New Roman" w:hAnsi="Times New Roman" w:cs="Times New Roman"/>
          <w:sz w:val="24"/>
          <w:szCs w:val="24"/>
        </w:rPr>
      </w:pPr>
      <w:r w:rsidRPr="009B6B15">
        <w:rPr>
          <w:rFonts w:ascii="Times New Roman" w:eastAsia="Times New Roman" w:hAnsi="Times New Roman" w:cs="Times New Roman"/>
          <w:sz w:val="24"/>
          <w:szCs w:val="24"/>
        </w:rPr>
        <w:t>pregătirea, semnarea și depunerea documentației necesare aprobării Prospectului de către ASF dacă este cazul;</w:t>
      </w:r>
    </w:p>
    <w:p w14:paraId="4E1B13D6" w14:textId="77777777" w:rsidR="009B6B15" w:rsidRPr="009B6B15" w:rsidRDefault="009B6B15" w:rsidP="009B6B15">
      <w:pPr>
        <w:pStyle w:val="ListParagraph"/>
        <w:numPr>
          <w:ilvl w:val="0"/>
          <w:numId w:val="49"/>
        </w:numPr>
        <w:spacing w:after="60" w:line="252" w:lineRule="auto"/>
        <w:jc w:val="both"/>
        <w:rPr>
          <w:rFonts w:ascii="Times New Roman" w:eastAsia="Times New Roman" w:hAnsi="Times New Roman" w:cs="Times New Roman"/>
          <w:sz w:val="24"/>
          <w:szCs w:val="24"/>
        </w:rPr>
      </w:pPr>
      <w:r w:rsidRPr="009B6B15">
        <w:rPr>
          <w:rFonts w:ascii="Times New Roman" w:eastAsia="Times New Roman" w:hAnsi="Times New Roman" w:cs="Times New Roman"/>
          <w:sz w:val="24"/>
          <w:szCs w:val="24"/>
        </w:rPr>
        <w:t>pregătirea, semnarea și depunerea documentației necesare pentru admiterea la tranzacționare a obligațiunilor și, implicit, a înregistrării obligațiunilor în sistemul Depozitarului Central și în evidența ASF;</w:t>
      </w:r>
    </w:p>
    <w:p w14:paraId="7FD4D8DF" w14:textId="77777777" w:rsidR="009B6B15" w:rsidRPr="009B6B15" w:rsidRDefault="009B6B15" w:rsidP="009B6B15">
      <w:pPr>
        <w:pStyle w:val="ListParagraph"/>
        <w:numPr>
          <w:ilvl w:val="0"/>
          <w:numId w:val="49"/>
        </w:numPr>
        <w:spacing w:after="60" w:line="252" w:lineRule="auto"/>
        <w:jc w:val="both"/>
        <w:rPr>
          <w:rFonts w:ascii="Times New Roman" w:eastAsia="Times New Roman" w:hAnsi="Times New Roman" w:cs="Times New Roman"/>
          <w:sz w:val="24"/>
          <w:szCs w:val="24"/>
        </w:rPr>
      </w:pPr>
      <w:r w:rsidRPr="009B6B15">
        <w:rPr>
          <w:rFonts w:ascii="Times New Roman" w:eastAsia="Times New Roman" w:hAnsi="Times New Roman" w:cs="Times New Roman"/>
          <w:sz w:val="24"/>
          <w:szCs w:val="24"/>
        </w:rPr>
        <w:t>negocierea termenilor contractuali cu, și selectarea intermediarului/intermediarilor pentru emisiunea si vanzarea Obligatiunilor;</w:t>
      </w:r>
    </w:p>
    <w:p w14:paraId="2390E4F0" w14:textId="77777777" w:rsidR="009B6B15" w:rsidRPr="009B6B15" w:rsidRDefault="009B6B15" w:rsidP="009B6B15">
      <w:pPr>
        <w:pStyle w:val="ListParagraph"/>
        <w:numPr>
          <w:ilvl w:val="0"/>
          <w:numId w:val="49"/>
        </w:numPr>
        <w:spacing w:after="60" w:line="252" w:lineRule="auto"/>
        <w:jc w:val="both"/>
        <w:rPr>
          <w:rFonts w:ascii="Times New Roman" w:eastAsia="Times New Roman" w:hAnsi="Times New Roman" w:cs="Times New Roman"/>
          <w:sz w:val="24"/>
          <w:szCs w:val="24"/>
        </w:rPr>
      </w:pPr>
      <w:r w:rsidRPr="009B6B15">
        <w:rPr>
          <w:rFonts w:ascii="Times New Roman" w:eastAsia="Times New Roman" w:hAnsi="Times New Roman" w:cs="Times New Roman"/>
          <w:sz w:val="24"/>
          <w:szCs w:val="24"/>
        </w:rPr>
        <w:t>negocierea, aprobarea și semnarea oricăror contracte și/sau aranjamente privind Obligațiunile și/sau pe baza cărora Obligatiunile sunt emise, vândute și/sau admise la tranzacționare pe una din piețe administrate de Bursa de Valori București, contracte de garanție, angajamente de garantare, orice contracte de subscriere, vânzare, agenție, trust, de consultanță, certificate, declarații, registre, notificări, acte adiționale și orice alte acte și documente necesare</w:t>
      </w:r>
    </w:p>
    <w:p w14:paraId="08ABA3D5" w14:textId="77777777" w:rsidR="009B6B15" w:rsidRPr="009B6B15" w:rsidRDefault="009B6B15" w:rsidP="009B6B15">
      <w:pPr>
        <w:pStyle w:val="ListParagraph"/>
        <w:numPr>
          <w:ilvl w:val="0"/>
          <w:numId w:val="49"/>
        </w:numPr>
        <w:spacing w:after="60" w:line="252" w:lineRule="auto"/>
        <w:jc w:val="both"/>
        <w:rPr>
          <w:rFonts w:ascii="Times New Roman" w:eastAsia="Times New Roman" w:hAnsi="Times New Roman" w:cs="Times New Roman"/>
          <w:sz w:val="24"/>
          <w:szCs w:val="24"/>
        </w:rPr>
      </w:pPr>
      <w:r w:rsidRPr="009B6B15">
        <w:rPr>
          <w:rFonts w:ascii="Times New Roman" w:eastAsia="Times New Roman" w:hAnsi="Times New Roman" w:cs="Times New Roman"/>
          <w:sz w:val="24"/>
          <w:szCs w:val="24"/>
        </w:rPr>
        <w:t>constatarea numărului total de obligațiuni emise și fondurilor atrase de Societate în urma emisiunii;</w:t>
      </w:r>
    </w:p>
    <w:p w14:paraId="3BB8D149" w14:textId="77777777" w:rsidR="009B6B15" w:rsidRPr="009B6B15" w:rsidRDefault="009B6B15" w:rsidP="009B6B15">
      <w:pPr>
        <w:pStyle w:val="ListParagraph"/>
        <w:numPr>
          <w:ilvl w:val="0"/>
          <w:numId w:val="49"/>
        </w:numPr>
        <w:spacing w:after="60" w:line="252" w:lineRule="auto"/>
        <w:jc w:val="both"/>
        <w:rPr>
          <w:rFonts w:ascii="Times New Roman" w:eastAsia="Times New Roman" w:hAnsi="Times New Roman" w:cs="Times New Roman"/>
          <w:sz w:val="24"/>
          <w:szCs w:val="24"/>
        </w:rPr>
      </w:pPr>
      <w:r w:rsidRPr="009B6B15">
        <w:rPr>
          <w:rFonts w:ascii="Times New Roman" w:eastAsia="Times New Roman" w:hAnsi="Times New Roman" w:cs="Times New Roman"/>
          <w:sz w:val="24"/>
          <w:szCs w:val="24"/>
        </w:rPr>
        <w:t>întocmirea și operarea de înregistrări necesare în Registrul de Obligațiuni aferent fiecărei emisiuni până la admiterea la tranzacționare a acestora, dacă este cazul, respectiv încheierea de contracte de servicii de registru și de distribuire de sume bănești cu Depozitarul Central;</w:t>
      </w:r>
    </w:p>
    <w:p w14:paraId="0AF4A3BA" w14:textId="3C41AC1F" w:rsidR="00F06A55" w:rsidRPr="00F06A55" w:rsidRDefault="009B6B15" w:rsidP="009B6B15">
      <w:pPr>
        <w:pStyle w:val="ListParagraph"/>
        <w:numPr>
          <w:ilvl w:val="0"/>
          <w:numId w:val="49"/>
        </w:numPr>
        <w:spacing w:after="60" w:line="252" w:lineRule="auto"/>
        <w:jc w:val="both"/>
        <w:rPr>
          <w:rFonts w:ascii="Times New Roman" w:eastAsia="Times New Roman" w:hAnsi="Times New Roman" w:cs="Times New Roman"/>
          <w:sz w:val="24"/>
          <w:szCs w:val="24"/>
        </w:rPr>
      </w:pPr>
      <w:r w:rsidRPr="009B6B15">
        <w:rPr>
          <w:rFonts w:ascii="Times New Roman" w:eastAsia="Times New Roman" w:hAnsi="Times New Roman" w:cs="Times New Roman"/>
          <w:sz w:val="24"/>
          <w:szCs w:val="24"/>
        </w:rPr>
        <w:t>efectuarea oricăror alte acțiuni și/sau formalități care sunt necesare în legătură cu operațiunile sus-numite și în limitele hotărârilor Adunării Generale a Acționarilor</w:t>
      </w:r>
      <w:r w:rsidR="00F06A55" w:rsidRPr="00F06A55">
        <w:rPr>
          <w:rFonts w:ascii="Times New Roman" w:eastAsia="Times New Roman" w:hAnsi="Times New Roman" w:cs="Times New Roman"/>
          <w:sz w:val="24"/>
          <w:szCs w:val="24"/>
        </w:rPr>
        <w:t xml:space="preserve">; </w:t>
      </w:r>
    </w:p>
    <w:p w14:paraId="571FFE54" w14:textId="262E6483" w:rsidR="00F06A55" w:rsidRDefault="00F06A55" w:rsidP="00F06A55">
      <w:pPr>
        <w:widowControl w:val="0"/>
        <w:spacing w:after="0" w:line="276" w:lineRule="auto"/>
        <w:jc w:val="both"/>
        <w:rPr>
          <w:rFonts w:ascii="Times New Roman" w:eastAsia="Times New Roman" w:hAnsi="Times New Roman" w:cs="Times New Roman"/>
          <w:sz w:val="24"/>
          <w:szCs w:val="24"/>
        </w:rPr>
      </w:pPr>
    </w:p>
    <w:p w14:paraId="786253A3" w14:textId="0AF79B55" w:rsidR="00E25DFD" w:rsidRPr="006E6581" w:rsidRDefault="00E25DFD" w:rsidP="00E25DFD">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6</w:t>
      </w:r>
    </w:p>
    <w:p w14:paraId="6F2F8B63" w14:textId="77777777" w:rsidR="00E25DFD" w:rsidRPr="008C5BF3" w:rsidRDefault="00E25DFD" w:rsidP="00E25DFD">
      <w:pPr>
        <w:keepNext/>
        <w:spacing w:after="0" w:line="360" w:lineRule="auto"/>
        <w:jc w:val="both"/>
        <w:rPr>
          <w:rFonts w:ascii="Times New Roman" w:hAnsi="Times New Roman" w:cs="Times New Roman"/>
          <w:sz w:val="24"/>
          <w:szCs w:val="24"/>
        </w:rPr>
      </w:pPr>
    </w:p>
    <w:p w14:paraId="0E033E3E" w14:textId="77777777" w:rsidR="00E25DFD" w:rsidRDefault="00E25DFD" w:rsidP="00E25DFD">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2D778BF1" w14:textId="77777777" w:rsidR="00E25DFD" w:rsidRDefault="00E25DFD" w:rsidP="00E25DF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5E4077F6" w14:textId="77777777" w:rsidR="00E25DFD" w:rsidRDefault="00E25DFD" w:rsidP="00E25DF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A470948" w14:textId="77777777" w:rsidR="00E25DFD" w:rsidRDefault="00E25DFD" w:rsidP="00E25DF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423C0518" w14:textId="77777777" w:rsidR="00E25DFD" w:rsidRPr="001158D8" w:rsidRDefault="00E25DFD" w:rsidP="00E25DF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39C3FD0" w14:textId="77777777" w:rsidR="00E25DFD" w:rsidRPr="001158D8" w:rsidRDefault="00E25DFD" w:rsidP="00E25DFD">
      <w:pPr>
        <w:pStyle w:val="ListParagraph"/>
        <w:spacing w:after="0" w:line="360" w:lineRule="auto"/>
        <w:ind w:left="0"/>
        <w:jc w:val="both"/>
        <w:rPr>
          <w:rFonts w:ascii="Times New Roman" w:hAnsi="Times New Roman" w:cs="Times New Roman"/>
          <w:noProof/>
          <w:sz w:val="24"/>
          <w:szCs w:val="24"/>
        </w:rPr>
      </w:pPr>
    </w:p>
    <w:p w14:paraId="5CD2B1FB" w14:textId="4F97B4AC" w:rsidR="009B6B15" w:rsidRDefault="00E25DFD" w:rsidP="00E25DFD">
      <w:pPr>
        <w:widowControl w:val="0"/>
        <w:spacing w:after="0" w:line="276"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A46986">
        <w:rPr>
          <w:rFonts w:ascii="Times New Roman" w:eastAsia="Calibri" w:hAnsi="Times New Roman" w:cs="Times New Roman"/>
          <w:color w:val="000000"/>
          <w:sz w:val="24"/>
          <w:szCs w:val="24"/>
        </w:rPr>
        <w:t xml:space="preserve"> </w:t>
      </w:r>
      <w:r w:rsidR="009A4837" w:rsidRPr="009A4837">
        <w:rPr>
          <w:rFonts w:ascii="Times New Roman" w:eastAsia="Calibri" w:hAnsi="Times New Roman" w:cs="Times New Roman"/>
          <w:color w:val="000000"/>
          <w:sz w:val="24"/>
          <w:szCs w:val="24"/>
        </w:rPr>
        <w:t>prelungir</w:t>
      </w:r>
      <w:r w:rsidR="009A4837">
        <w:rPr>
          <w:rFonts w:ascii="Times New Roman" w:eastAsia="Calibri" w:hAnsi="Times New Roman" w:cs="Times New Roman"/>
          <w:color w:val="000000"/>
          <w:sz w:val="24"/>
          <w:szCs w:val="24"/>
        </w:rPr>
        <w:t>ea</w:t>
      </w:r>
      <w:r w:rsidR="009A4837" w:rsidRPr="009A4837">
        <w:rPr>
          <w:rFonts w:ascii="Times New Roman" w:eastAsia="Calibri" w:hAnsi="Times New Roman" w:cs="Times New Roman"/>
          <w:color w:val="000000"/>
          <w:sz w:val="24"/>
          <w:szCs w:val="24"/>
        </w:rPr>
        <w:t xml:space="preserve"> cu o perioadă suplimentară de 3 (trei) ani a scadenței următoarelor împrumuturi</w:t>
      </w:r>
      <w:r w:rsidRPr="00624910">
        <w:rPr>
          <w:rFonts w:ascii="Times New Roman" w:eastAsia="Calibri" w:hAnsi="Times New Roman" w:cs="Times New Roman"/>
          <w:color w:val="000000"/>
          <w:sz w:val="24"/>
          <w:szCs w:val="24"/>
        </w:rPr>
        <w:t>:</w:t>
      </w:r>
    </w:p>
    <w:p w14:paraId="16B97A35" w14:textId="6491FBAC" w:rsidR="009A4837" w:rsidRPr="008B34FE" w:rsidRDefault="009A4837" w:rsidP="00E25DFD">
      <w:pPr>
        <w:widowControl w:val="0"/>
        <w:spacing w:after="0" w:line="276" w:lineRule="auto"/>
        <w:jc w:val="both"/>
        <w:rPr>
          <w:rFonts w:ascii="Times New Roman" w:eastAsia="Calibri" w:hAnsi="Times New Roman" w:cs="Times New Roman"/>
          <w:color w:val="000000"/>
          <w:sz w:val="24"/>
          <w:szCs w:val="24"/>
        </w:rPr>
      </w:pPr>
    </w:p>
    <w:p w14:paraId="790F2C82" w14:textId="77777777" w:rsidR="008B34FE" w:rsidRPr="008B34FE" w:rsidRDefault="008B34FE" w:rsidP="008B34FE">
      <w:pPr>
        <w:pStyle w:val="RTPRBodyTxt"/>
        <w:numPr>
          <w:ilvl w:val="0"/>
          <w:numId w:val="50"/>
        </w:numPr>
        <w:spacing w:before="0" w:line="276" w:lineRule="auto"/>
        <w:rPr>
          <w:sz w:val="24"/>
          <w:szCs w:val="24"/>
          <w:lang w:val="en-US"/>
        </w:rPr>
      </w:pPr>
      <w:r w:rsidRPr="008B34FE">
        <w:rPr>
          <w:sz w:val="24"/>
          <w:szCs w:val="24"/>
          <w:lang w:val="ro-RO"/>
        </w:rPr>
        <w:t>Împrumutul acordat de Societate, în calitate de împrumutător, în data de 25.11.2021, către Colorock13 S.R.L. (</w:t>
      </w:r>
      <w:r w:rsidRPr="008B34FE">
        <w:rPr>
          <w:sz w:val="24"/>
          <w:szCs w:val="24"/>
          <w:lang w:val="en-US"/>
        </w:rPr>
        <w:t>societate radiata ca urmare a fuziunii prin absorbtie de catre Sarcom S.R.L. (actuala EVOLOR) – entitate supravietuitoare), în calitate de împrumutat, având ca obiect suma de 24.000.000 RON, cu data scadenței la 25.11.2024;</w:t>
      </w:r>
    </w:p>
    <w:p w14:paraId="562B71BC" w14:textId="77777777" w:rsidR="008B34FE" w:rsidRPr="008B34FE" w:rsidRDefault="008B34FE" w:rsidP="008B34FE">
      <w:pPr>
        <w:pStyle w:val="RTPRBodyTxt"/>
        <w:numPr>
          <w:ilvl w:val="0"/>
          <w:numId w:val="50"/>
        </w:numPr>
        <w:spacing w:before="0" w:line="276" w:lineRule="auto"/>
        <w:rPr>
          <w:sz w:val="24"/>
          <w:szCs w:val="24"/>
          <w:lang w:val="en-US"/>
        </w:rPr>
      </w:pPr>
      <w:r w:rsidRPr="008B34FE">
        <w:rPr>
          <w:sz w:val="24"/>
          <w:szCs w:val="24"/>
          <w:lang w:val="ro-RO"/>
        </w:rPr>
        <w:t>Împrumutul acordat de Societate, în calitate de împrumutător, în data de 18.11.2022, către Colorock13 S.R.L. (</w:t>
      </w:r>
      <w:r w:rsidRPr="008B34FE">
        <w:rPr>
          <w:sz w:val="24"/>
          <w:szCs w:val="24"/>
          <w:lang w:val="en-US"/>
        </w:rPr>
        <w:t>societate radiata ca urmare a fuziunii prin absorbtie de catre Sarcom S.R.L. (actuala EVOLOR) – entitate supravietuitoare), în calitate de împrumutat, având ca obiect suma de 5.099.691 RON, cu data scadenței la 18.11.2024;</w:t>
      </w:r>
    </w:p>
    <w:p w14:paraId="5BB71289" w14:textId="77777777" w:rsidR="008B34FE" w:rsidRPr="008B34FE" w:rsidRDefault="008B34FE" w:rsidP="008B34FE">
      <w:pPr>
        <w:pStyle w:val="ListParagraph"/>
        <w:numPr>
          <w:ilvl w:val="0"/>
          <w:numId w:val="50"/>
        </w:numPr>
        <w:spacing w:after="60" w:line="252" w:lineRule="auto"/>
        <w:jc w:val="both"/>
        <w:rPr>
          <w:rFonts w:ascii="Times New Roman" w:eastAsia="Times New Roman" w:hAnsi="Times New Roman" w:cs="Times New Roman"/>
          <w:sz w:val="24"/>
          <w:szCs w:val="24"/>
        </w:rPr>
      </w:pPr>
      <w:r w:rsidRPr="008B34FE">
        <w:rPr>
          <w:rFonts w:ascii="Times New Roman" w:hAnsi="Times New Roman" w:cs="Times New Roman"/>
          <w:sz w:val="24"/>
          <w:szCs w:val="24"/>
        </w:rPr>
        <w:t>Împrumutul acordat de Societate, în calitate de împrumutător, în data de 16.12.2022, către Doorsrock4 S.R.L. (</w:t>
      </w:r>
      <w:r w:rsidRPr="008B34FE">
        <w:rPr>
          <w:rFonts w:ascii="Times New Roman" w:hAnsi="Times New Roman" w:cs="Times New Roman"/>
          <w:sz w:val="24"/>
          <w:szCs w:val="24"/>
          <w:lang w:val="en-US"/>
        </w:rPr>
        <w:t xml:space="preserve">societate radiata ca urmare a fuziunii prin </w:t>
      </w:r>
      <w:r w:rsidRPr="008B34FE">
        <w:rPr>
          <w:rFonts w:ascii="Times New Roman" w:hAnsi="Times New Roman" w:cs="Times New Roman"/>
          <w:sz w:val="24"/>
          <w:szCs w:val="24"/>
          <w:lang w:val="en-US"/>
        </w:rPr>
        <w:lastRenderedPageBreak/>
        <w:t>absorbtie de catre EED), în calitate de împrumutat, având ca obiect suma de 350.000 EUR, cu data scadenței la 16.12.2024;</w:t>
      </w:r>
    </w:p>
    <w:p w14:paraId="194EF86D" w14:textId="77777777" w:rsidR="008B34FE" w:rsidRPr="008B34FE" w:rsidRDefault="008B34FE" w:rsidP="008B34FE">
      <w:pPr>
        <w:pStyle w:val="ListParagraph"/>
        <w:numPr>
          <w:ilvl w:val="0"/>
          <w:numId w:val="50"/>
        </w:numPr>
        <w:spacing w:after="60" w:line="252" w:lineRule="auto"/>
        <w:jc w:val="both"/>
        <w:rPr>
          <w:rFonts w:ascii="Times New Roman" w:eastAsia="Times New Roman" w:hAnsi="Times New Roman" w:cs="Times New Roman"/>
          <w:sz w:val="24"/>
          <w:szCs w:val="24"/>
        </w:rPr>
      </w:pPr>
      <w:r w:rsidRPr="008B34FE">
        <w:rPr>
          <w:rFonts w:ascii="Times New Roman" w:hAnsi="Times New Roman" w:cs="Times New Roman"/>
          <w:sz w:val="24"/>
          <w:szCs w:val="24"/>
        </w:rPr>
        <w:t xml:space="preserve">Împrumutul acordat de Societate, în calitate de împrumutător, în data de </w:t>
      </w:r>
      <w:r w:rsidRPr="008B34FE">
        <w:rPr>
          <w:rFonts w:ascii="Times New Roman" w:eastAsia="Calibri" w:hAnsi="Times New Roman" w:cs="Times New Roman"/>
          <w:bCs/>
          <w:sz w:val="24"/>
          <w:szCs w:val="24"/>
        </w:rPr>
        <w:t xml:space="preserve">20.09.2022, către Nativerock1 S.R.L. </w:t>
      </w:r>
      <w:r w:rsidRPr="008B34FE">
        <w:rPr>
          <w:rFonts w:ascii="Times New Roman" w:hAnsi="Times New Roman" w:cs="Times New Roman"/>
          <w:sz w:val="24"/>
          <w:szCs w:val="24"/>
        </w:rPr>
        <w:t>(</w:t>
      </w:r>
      <w:r w:rsidRPr="008B34FE">
        <w:rPr>
          <w:rFonts w:ascii="Times New Roman" w:hAnsi="Times New Roman" w:cs="Times New Roman"/>
          <w:sz w:val="24"/>
          <w:szCs w:val="24"/>
          <w:lang w:val="en-US"/>
        </w:rPr>
        <w:t xml:space="preserve">societate radiata ca urmare a fuziunii prin absorbtie de catre DIAL), în calitate de împrumutat, având ca obiect suma de </w:t>
      </w:r>
      <w:r w:rsidRPr="008B34FE">
        <w:rPr>
          <w:rFonts w:ascii="Times New Roman" w:eastAsia="Calibri" w:hAnsi="Times New Roman" w:cs="Times New Roman"/>
          <w:bCs/>
          <w:sz w:val="24"/>
          <w:szCs w:val="24"/>
        </w:rPr>
        <w:t>6.500.000 EUR, din care 7.000.000 lei au fost convertiți în capital social al DIAL, restul sumei având scadența la data de 19.09.2024;</w:t>
      </w:r>
    </w:p>
    <w:p w14:paraId="059D1B3C" w14:textId="77777777" w:rsidR="008B34FE" w:rsidRPr="008B34FE" w:rsidRDefault="008B34FE" w:rsidP="008B34FE">
      <w:pPr>
        <w:pStyle w:val="ListParagraph"/>
        <w:numPr>
          <w:ilvl w:val="0"/>
          <w:numId w:val="50"/>
        </w:numPr>
        <w:spacing w:after="60" w:line="252" w:lineRule="auto"/>
        <w:jc w:val="both"/>
        <w:rPr>
          <w:rFonts w:ascii="Times New Roman" w:eastAsia="Times New Roman" w:hAnsi="Times New Roman" w:cs="Times New Roman"/>
          <w:sz w:val="24"/>
          <w:szCs w:val="24"/>
        </w:rPr>
      </w:pPr>
      <w:r w:rsidRPr="008B34FE">
        <w:rPr>
          <w:rFonts w:ascii="Times New Roman" w:hAnsi="Times New Roman" w:cs="Times New Roman"/>
          <w:sz w:val="24"/>
          <w:szCs w:val="24"/>
        </w:rPr>
        <w:t xml:space="preserve">Împrumutul acordat de Societate, în calitate de împrumutător, </w:t>
      </w:r>
      <w:r w:rsidRPr="008B34FE">
        <w:rPr>
          <w:rFonts w:ascii="Times New Roman" w:eastAsia="Calibri" w:hAnsi="Times New Roman" w:cs="Times New Roman"/>
          <w:bCs/>
          <w:sz w:val="24"/>
          <w:szCs w:val="24"/>
        </w:rPr>
        <w:t>în data de 30.08.2023, către DIAL, în calitate de împrumutat, având ca obiect suma 1.200.000 EUR</w:t>
      </w:r>
      <w:r w:rsidRPr="008B34FE">
        <w:rPr>
          <w:rFonts w:ascii="Times New Roman" w:eastAsia="Calibri" w:hAnsi="Times New Roman" w:cs="Times New Roman"/>
          <w:sz w:val="24"/>
          <w:szCs w:val="24"/>
        </w:rPr>
        <w:t>, care</w:t>
      </w:r>
      <w:r w:rsidRPr="008B34FE">
        <w:rPr>
          <w:rFonts w:ascii="Times New Roman" w:eastAsia="Calibri" w:hAnsi="Times New Roman" w:cs="Times New Roman"/>
          <w:bCs/>
          <w:sz w:val="24"/>
          <w:szCs w:val="24"/>
        </w:rPr>
        <w:t xml:space="preserve"> are scadența la data de 29.08.2024.</w:t>
      </w:r>
    </w:p>
    <w:p w14:paraId="772A71A9" w14:textId="77777777" w:rsidR="008B34FE" w:rsidRPr="008B34FE" w:rsidRDefault="008B34FE" w:rsidP="008B34FE">
      <w:pPr>
        <w:pStyle w:val="ListParagraph"/>
        <w:numPr>
          <w:ilvl w:val="0"/>
          <w:numId w:val="50"/>
        </w:numPr>
        <w:spacing w:after="60" w:line="252" w:lineRule="auto"/>
        <w:jc w:val="both"/>
        <w:rPr>
          <w:rFonts w:ascii="Times New Roman" w:eastAsia="Times New Roman" w:hAnsi="Times New Roman" w:cs="Times New Roman"/>
          <w:sz w:val="24"/>
          <w:szCs w:val="24"/>
        </w:rPr>
      </w:pPr>
      <w:r w:rsidRPr="008B34FE">
        <w:rPr>
          <w:rFonts w:ascii="Times New Roman" w:eastAsia="Calibri" w:hAnsi="Times New Roman" w:cs="Times New Roman"/>
          <w:bCs/>
          <w:sz w:val="24"/>
          <w:szCs w:val="24"/>
        </w:rPr>
        <w:t>Împrumuturile preluate de Societate, în calitate de cesionar, c</w:t>
      </w:r>
      <w:r w:rsidRPr="008B34FE">
        <w:rPr>
          <w:rFonts w:ascii="Times New Roman" w:eastAsia="Calibri" w:hAnsi="Times New Roman" w:cs="Times New Roman"/>
          <w:sz w:val="24"/>
          <w:szCs w:val="24"/>
        </w:rPr>
        <w:t>a urmare a încheierii Contractului de cesiune de creanțe din data de 30.06.2023 cu Roca Investments, față de ELP, în calitate de împrumutat, respectiv următoarele:</w:t>
      </w:r>
    </w:p>
    <w:p w14:paraId="32574852" w14:textId="77777777" w:rsidR="008B34FE" w:rsidRPr="008B34FE" w:rsidRDefault="008B34FE" w:rsidP="008B34FE">
      <w:pPr>
        <w:spacing w:after="0" w:line="276" w:lineRule="auto"/>
        <w:ind w:left="720"/>
        <w:jc w:val="both"/>
        <w:rPr>
          <w:rFonts w:ascii="Times New Roman" w:eastAsia="Calibri" w:hAnsi="Times New Roman" w:cs="Times New Roman"/>
          <w:sz w:val="24"/>
          <w:szCs w:val="24"/>
        </w:rPr>
      </w:pPr>
    </w:p>
    <w:p w14:paraId="597E493B" w14:textId="77777777" w:rsidR="008B34FE" w:rsidRPr="008B34FE" w:rsidRDefault="008B34FE" w:rsidP="008B34FE">
      <w:pPr>
        <w:pStyle w:val="ListParagraph"/>
        <w:numPr>
          <w:ilvl w:val="0"/>
          <w:numId w:val="46"/>
        </w:numPr>
        <w:spacing w:after="0" w:line="276" w:lineRule="auto"/>
        <w:jc w:val="both"/>
        <w:rPr>
          <w:rFonts w:ascii="Times New Roman" w:eastAsia="Calibri" w:hAnsi="Times New Roman" w:cs="Times New Roman"/>
          <w:sz w:val="24"/>
          <w:szCs w:val="24"/>
        </w:rPr>
      </w:pPr>
      <w:r w:rsidRPr="008B34FE">
        <w:rPr>
          <w:rFonts w:ascii="Times New Roman" w:eastAsia="Calibri" w:hAnsi="Times New Roman" w:cs="Times New Roman"/>
          <w:sz w:val="24"/>
          <w:szCs w:val="24"/>
        </w:rPr>
        <w:t>Contractul de împrumut nr. 71/08.01.2019, având ca obiect suma de 600.000 EUR, care are scadența la data de 31.12.2024;</w:t>
      </w:r>
    </w:p>
    <w:p w14:paraId="5CCC354C" w14:textId="77777777" w:rsidR="008B34FE" w:rsidRPr="008B34FE" w:rsidRDefault="008B34FE" w:rsidP="008B34FE">
      <w:pPr>
        <w:pStyle w:val="ListParagraph"/>
        <w:numPr>
          <w:ilvl w:val="0"/>
          <w:numId w:val="46"/>
        </w:numPr>
        <w:spacing w:after="0" w:line="276" w:lineRule="auto"/>
        <w:jc w:val="both"/>
        <w:rPr>
          <w:rFonts w:ascii="Times New Roman" w:eastAsia="Calibri" w:hAnsi="Times New Roman" w:cs="Times New Roman"/>
          <w:sz w:val="24"/>
          <w:szCs w:val="24"/>
        </w:rPr>
      </w:pPr>
      <w:r w:rsidRPr="008B34FE">
        <w:rPr>
          <w:rFonts w:ascii="Times New Roman" w:eastAsia="Calibri" w:hAnsi="Times New Roman" w:cs="Times New Roman"/>
          <w:sz w:val="24"/>
          <w:szCs w:val="24"/>
        </w:rPr>
        <w:t>Contractul de împrumut din data de 17.09.2019, având ca obiect suma de 256.203 EUR, care are scadența la data de 31.12.2024;</w:t>
      </w:r>
    </w:p>
    <w:p w14:paraId="21258EC9" w14:textId="77777777" w:rsidR="008B34FE" w:rsidRPr="008B34FE" w:rsidRDefault="008B34FE" w:rsidP="008B34FE">
      <w:pPr>
        <w:pStyle w:val="ListParagraph"/>
        <w:numPr>
          <w:ilvl w:val="0"/>
          <w:numId w:val="46"/>
        </w:numPr>
        <w:spacing w:after="0" w:line="276" w:lineRule="auto"/>
        <w:jc w:val="both"/>
        <w:rPr>
          <w:rFonts w:ascii="Times New Roman" w:eastAsia="Calibri" w:hAnsi="Times New Roman" w:cs="Times New Roman"/>
          <w:sz w:val="24"/>
          <w:szCs w:val="24"/>
        </w:rPr>
      </w:pPr>
      <w:r w:rsidRPr="008B34FE">
        <w:rPr>
          <w:rFonts w:ascii="Times New Roman" w:eastAsia="Calibri" w:hAnsi="Times New Roman" w:cs="Times New Roman"/>
          <w:sz w:val="24"/>
          <w:szCs w:val="24"/>
        </w:rPr>
        <w:t>Contractul de împrumut nr. 4/29.12.2020, având ca obiect suma de 200.000 EUR, care are scadența la data de 31.12.2024;</w:t>
      </w:r>
    </w:p>
    <w:p w14:paraId="38E37742" w14:textId="77777777" w:rsidR="008B34FE" w:rsidRPr="008B34FE" w:rsidRDefault="008B34FE" w:rsidP="008B34FE">
      <w:pPr>
        <w:pStyle w:val="ListParagraph"/>
        <w:numPr>
          <w:ilvl w:val="0"/>
          <w:numId w:val="46"/>
        </w:numPr>
        <w:spacing w:after="0" w:line="276" w:lineRule="auto"/>
        <w:jc w:val="both"/>
        <w:rPr>
          <w:rFonts w:ascii="Times New Roman" w:eastAsia="Calibri" w:hAnsi="Times New Roman" w:cs="Times New Roman"/>
          <w:sz w:val="24"/>
          <w:szCs w:val="24"/>
        </w:rPr>
      </w:pPr>
      <w:r w:rsidRPr="008B34FE">
        <w:rPr>
          <w:rFonts w:ascii="Times New Roman" w:eastAsia="Calibri" w:hAnsi="Times New Roman" w:cs="Times New Roman"/>
          <w:sz w:val="24"/>
          <w:szCs w:val="24"/>
        </w:rPr>
        <w:t>Contractul de cesiune de creanță încheiat la data de 21.12.2021, având ca obiect suma de 678.440 RON, care are scadența la data de 31.12.2024;</w:t>
      </w:r>
    </w:p>
    <w:p w14:paraId="0962E856" w14:textId="77777777" w:rsidR="008B34FE" w:rsidRPr="008B34FE" w:rsidRDefault="008B34FE" w:rsidP="008B34FE">
      <w:pPr>
        <w:pStyle w:val="ListParagraph"/>
        <w:numPr>
          <w:ilvl w:val="0"/>
          <w:numId w:val="46"/>
        </w:numPr>
        <w:spacing w:after="0" w:line="276" w:lineRule="auto"/>
        <w:jc w:val="both"/>
        <w:rPr>
          <w:rFonts w:ascii="Times New Roman" w:eastAsia="Calibri" w:hAnsi="Times New Roman" w:cs="Times New Roman"/>
          <w:sz w:val="24"/>
          <w:szCs w:val="24"/>
        </w:rPr>
      </w:pPr>
      <w:r w:rsidRPr="008B34FE">
        <w:rPr>
          <w:rFonts w:ascii="Times New Roman" w:eastAsia="Calibri" w:hAnsi="Times New Roman" w:cs="Times New Roman"/>
          <w:sz w:val="24"/>
          <w:szCs w:val="24"/>
        </w:rPr>
        <w:t>Contractul de cesiune de creanță încheiat la data de 01.02.2023, având ca obiect suma de 1.356.880 RON, care are scadența la data de 31.12.2024.</w:t>
      </w:r>
    </w:p>
    <w:p w14:paraId="3277D80D" w14:textId="77777777" w:rsidR="008B34FE" w:rsidRPr="008B34FE" w:rsidRDefault="008B34FE" w:rsidP="008B34FE">
      <w:pPr>
        <w:pStyle w:val="ListParagraph"/>
        <w:spacing w:after="0" w:line="276" w:lineRule="auto"/>
        <w:ind w:left="2160"/>
        <w:jc w:val="both"/>
        <w:rPr>
          <w:rFonts w:ascii="Times New Roman" w:eastAsia="Calibri" w:hAnsi="Times New Roman" w:cs="Times New Roman"/>
          <w:sz w:val="24"/>
          <w:szCs w:val="24"/>
        </w:rPr>
      </w:pPr>
    </w:p>
    <w:p w14:paraId="4F70ED12" w14:textId="3AA83607" w:rsidR="009A4837" w:rsidRPr="008B34FE" w:rsidRDefault="008B34FE" w:rsidP="008B34FE">
      <w:pPr>
        <w:pStyle w:val="ListParagraph"/>
        <w:numPr>
          <w:ilvl w:val="0"/>
          <w:numId w:val="50"/>
        </w:numPr>
        <w:spacing w:after="60" w:line="252" w:lineRule="auto"/>
        <w:jc w:val="both"/>
        <w:rPr>
          <w:rFonts w:ascii="Times New Roman" w:eastAsia="Calibri" w:hAnsi="Times New Roman" w:cs="Times New Roman"/>
          <w:bCs/>
          <w:sz w:val="24"/>
          <w:szCs w:val="24"/>
        </w:rPr>
      </w:pPr>
      <w:r w:rsidRPr="008B34FE">
        <w:rPr>
          <w:rFonts w:ascii="Times New Roman" w:eastAsia="Calibri" w:hAnsi="Times New Roman" w:cs="Times New Roman"/>
          <w:bCs/>
          <w:sz w:val="24"/>
          <w:szCs w:val="24"/>
        </w:rPr>
        <w:t>Împrumutul acordat de Roca Investments Societății în data de 30.08.2023, având ca obiect suma de 1.200.000 EUR, cu data scadenței la 30.08.2024.</w:t>
      </w:r>
    </w:p>
    <w:p w14:paraId="4F96D2A2" w14:textId="297903DC" w:rsidR="009A4837" w:rsidRDefault="009A4837" w:rsidP="00E25DFD">
      <w:pPr>
        <w:widowControl w:val="0"/>
        <w:spacing w:after="0" w:line="276" w:lineRule="auto"/>
        <w:jc w:val="both"/>
        <w:rPr>
          <w:rFonts w:ascii="Times New Roman" w:eastAsia="DaxlinePro-Light" w:hAnsi="Times New Roman" w:cs="Times New Roman"/>
          <w:b/>
          <w:i/>
          <w:sz w:val="24"/>
          <w:szCs w:val="24"/>
        </w:rPr>
      </w:pPr>
    </w:p>
    <w:p w14:paraId="6B153DC3" w14:textId="3A47E7CF" w:rsidR="008B34FE" w:rsidRPr="006E6581" w:rsidRDefault="008B34FE" w:rsidP="008B34F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sidR="009D07E7">
        <w:rPr>
          <w:rFonts w:ascii="Times New Roman" w:hAnsi="Times New Roman" w:cs="Times New Roman"/>
          <w:b/>
          <w:bCs/>
          <w:sz w:val="24"/>
          <w:szCs w:val="24"/>
          <w:u w:val="single"/>
        </w:rPr>
        <w:t>7</w:t>
      </w:r>
    </w:p>
    <w:p w14:paraId="28EF487E" w14:textId="77777777" w:rsidR="008B34FE" w:rsidRPr="008C5BF3" w:rsidRDefault="008B34FE" w:rsidP="008B34FE">
      <w:pPr>
        <w:keepNext/>
        <w:spacing w:after="0" w:line="360" w:lineRule="auto"/>
        <w:jc w:val="both"/>
        <w:rPr>
          <w:rFonts w:ascii="Times New Roman" w:hAnsi="Times New Roman" w:cs="Times New Roman"/>
          <w:sz w:val="24"/>
          <w:szCs w:val="24"/>
        </w:rPr>
      </w:pPr>
    </w:p>
    <w:p w14:paraId="7EBCDDEA" w14:textId="77777777" w:rsidR="008B34FE" w:rsidRDefault="008B34FE" w:rsidP="008B34F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2E9A598A" w14:textId="77777777" w:rsidR="008B34FE" w:rsidRDefault="008B34FE" w:rsidP="008B34F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7269BC9A" w14:textId="77777777" w:rsidR="008B34FE" w:rsidRDefault="008B34FE" w:rsidP="008B34F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D7545FF" w14:textId="77777777" w:rsidR="008B34FE" w:rsidRDefault="008B34FE" w:rsidP="008B34F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770B30C2" w14:textId="77777777" w:rsidR="008B34FE" w:rsidRPr="001158D8" w:rsidRDefault="008B34FE" w:rsidP="008B34F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035A7C9D" w14:textId="77777777" w:rsidR="008B34FE" w:rsidRPr="001158D8" w:rsidRDefault="008B34FE" w:rsidP="008B34FE">
      <w:pPr>
        <w:pStyle w:val="ListParagraph"/>
        <w:spacing w:after="0" w:line="360" w:lineRule="auto"/>
        <w:ind w:left="0"/>
        <w:jc w:val="both"/>
        <w:rPr>
          <w:rFonts w:ascii="Times New Roman" w:hAnsi="Times New Roman" w:cs="Times New Roman"/>
          <w:noProof/>
          <w:sz w:val="24"/>
          <w:szCs w:val="24"/>
        </w:rPr>
      </w:pPr>
    </w:p>
    <w:p w14:paraId="416B4982" w14:textId="366AFE34" w:rsidR="008B34FE" w:rsidRDefault="008B34FE" w:rsidP="008B34FE">
      <w:pPr>
        <w:widowControl w:val="0"/>
        <w:spacing w:after="0" w:line="276"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0082201E">
        <w:rPr>
          <w:rFonts w:ascii="Times New Roman" w:hAnsi="Times New Roman" w:cs="Times New Roman"/>
          <w:b/>
          <w:bCs/>
          <w:sz w:val="24"/>
          <w:szCs w:val="24"/>
        </w:rPr>
        <w:t>,</w:t>
      </w:r>
      <w:r w:rsidRPr="00A46986">
        <w:rPr>
          <w:rFonts w:ascii="Times New Roman" w:eastAsia="Calibri" w:hAnsi="Times New Roman" w:cs="Times New Roman"/>
          <w:color w:val="000000"/>
          <w:sz w:val="24"/>
          <w:szCs w:val="24"/>
        </w:rPr>
        <w:t xml:space="preserve"> </w:t>
      </w:r>
      <w:r w:rsidR="0082201E" w:rsidRPr="0082201E">
        <w:rPr>
          <w:rFonts w:ascii="Times New Roman" w:eastAsia="Calibri" w:hAnsi="Times New Roman" w:cs="Times New Roman"/>
          <w:color w:val="000000"/>
          <w:sz w:val="24"/>
          <w:szCs w:val="24"/>
        </w:rPr>
        <w:t>pentru operațiunile de mai sus, dat</w:t>
      </w:r>
      <w:r w:rsidR="0082201E">
        <w:rPr>
          <w:rFonts w:ascii="Times New Roman" w:eastAsia="Calibri" w:hAnsi="Times New Roman" w:cs="Times New Roman"/>
          <w:color w:val="000000"/>
          <w:sz w:val="24"/>
          <w:szCs w:val="24"/>
        </w:rPr>
        <w:t>a</w:t>
      </w:r>
      <w:r w:rsidR="0082201E" w:rsidRPr="0082201E">
        <w:rPr>
          <w:rFonts w:ascii="Times New Roman" w:eastAsia="Calibri" w:hAnsi="Times New Roman" w:cs="Times New Roman"/>
          <w:color w:val="000000"/>
          <w:sz w:val="24"/>
          <w:szCs w:val="24"/>
        </w:rPr>
        <w:t xml:space="preserve"> de înregistrare (propunere: 03.12.2024), a datei ex-date (propunere: 02.12.2024)</w:t>
      </w:r>
      <w:r w:rsidR="0082201E">
        <w:rPr>
          <w:rFonts w:ascii="Times New Roman" w:eastAsia="Calibri" w:hAnsi="Times New Roman" w:cs="Times New Roman"/>
          <w:color w:val="000000"/>
          <w:sz w:val="24"/>
          <w:szCs w:val="24"/>
        </w:rPr>
        <w:t>.</w:t>
      </w:r>
    </w:p>
    <w:p w14:paraId="41A6E004" w14:textId="39ECCC1A" w:rsidR="00A02DE5" w:rsidRDefault="00A02DE5" w:rsidP="008B34FE">
      <w:pPr>
        <w:widowControl w:val="0"/>
        <w:spacing w:after="0" w:line="276" w:lineRule="auto"/>
        <w:jc w:val="both"/>
        <w:rPr>
          <w:rFonts w:ascii="Times New Roman" w:eastAsia="Calibri" w:hAnsi="Times New Roman" w:cs="Times New Roman"/>
          <w:color w:val="000000"/>
          <w:sz w:val="24"/>
          <w:szCs w:val="24"/>
        </w:rPr>
      </w:pPr>
    </w:p>
    <w:p w14:paraId="6A521C41" w14:textId="335E062D" w:rsidR="00A02DE5" w:rsidRPr="006E6581" w:rsidRDefault="00A02DE5" w:rsidP="00A02DE5">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8</w:t>
      </w:r>
    </w:p>
    <w:p w14:paraId="6B12E099" w14:textId="77777777" w:rsidR="00A02DE5" w:rsidRPr="008C5BF3" w:rsidRDefault="00A02DE5" w:rsidP="00A02DE5">
      <w:pPr>
        <w:keepNext/>
        <w:spacing w:after="0" w:line="360" w:lineRule="auto"/>
        <w:jc w:val="both"/>
        <w:rPr>
          <w:rFonts w:ascii="Times New Roman" w:hAnsi="Times New Roman" w:cs="Times New Roman"/>
          <w:sz w:val="24"/>
          <w:szCs w:val="24"/>
        </w:rPr>
      </w:pPr>
    </w:p>
    <w:p w14:paraId="4E3F3881" w14:textId="77777777" w:rsidR="00A02DE5" w:rsidRDefault="00A02DE5" w:rsidP="00A02DE5">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6A678E7E" w14:textId="77777777" w:rsidR="00A02DE5" w:rsidRDefault="00A02DE5" w:rsidP="00A02DE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21D26B9D" w14:textId="77777777" w:rsidR="00A02DE5" w:rsidRDefault="00A02DE5" w:rsidP="00A02DE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07738D5" w14:textId="77777777" w:rsidR="00A02DE5" w:rsidRDefault="00A02DE5" w:rsidP="00A02DE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18CC1235" w14:textId="77777777" w:rsidR="00A02DE5" w:rsidRPr="001158D8" w:rsidRDefault="00A02DE5" w:rsidP="00A02DE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67E33206" w14:textId="77777777" w:rsidR="00A02DE5" w:rsidRPr="001158D8" w:rsidRDefault="00A02DE5" w:rsidP="00A02DE5">
      <w:pPr>
        <w:pStyle w:val="ListParagraph"/>
        <w:spacing w:after="0" w:line="360" w:lineRule="auto"/>
        <w:ind w:left="0"/>
        <w:jc w:val="both"/>
        <w:rPr>
          <w:rFonts w:ascii="Times New Roman" w:hAnsi="Times New Roman" w:cs="Times New Roman"/>
          <w:noProof/>
          <w:sz w:val="24"/>
          <w:szCs w:val="24"/>
        </w:rPr>
      </w:pPr>
    </w:p>
    <w:p w14:paraId="4C5EC255" w14:textId="68C46656" w:rsidR="00A02DE5" w:rsidRDefault="00A02DE5" w:rsidP="00A02DE5">
      <w:pPr>
        <w:widowControl w:val="0"/>
        <w:spacing w:after="0" w:line="276"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A46986">
        <w:rPr>
          <w:rFonts w:ascii="Times New Roman" w:eastAsia="Calibri" w:hAnsi="Times New Roman" w:cs="Times New Roman"/>
          <w:color w:val="000000"/>
          <w:sz w:val="24"/>
          <w:szCs w:val="24"/>
        </w:rPr>
        <w:t xml:space="preserve"> </w:t>
      </w:r>
      <w:r w:rsidR="00726CED" w:rsidRPr="00726CED">
        <w:rPr>
          <w:rFonts w:ascii="Times New Roman" w:eastAsia="Calibri" w:hAnsi="Times New Roman" w:cs="Times New Roman"/>
          <w:color w:val="000000"/>
          <w:sz w:val="24"/>
          <w:szCs w:val="24"/>
        </w:rPr>
        <w:t>împuternicir</w:t>
      </w:r>
      <w:r w:rsidR="003C515E">
        <w:rPr>
          <w:rFonts w:ascii="Times New Roman" w:eastAsia="Calibri" w:hAnsi="Times New Roman" w:cs="Times New Roman"/>
          <w:color w:val="000000"/>
          <w:sz w:val="24"/>
          <w:szCs w:val="24"/>
        </w:rPr>
        <w:t>ea</w:t>
      </w:r>
      <w:r w:rsidR="00726CED" w:rsidRPr="00726CED">
        <w:rPr>
          <w:rFonts w:ascii="Times New Roman" w:eastAsia="Calibri" w:hAnsi="Times New Roman" w:cs="Times New Roman"/>
          <w:color w:val="000000"/>
          <w:sz w:val="24"/>
          <w:szCs w:val="24"/>
        </w:rPr>
        <w:t xml:space="preserve"> directorului general al Societății, Ioan-Adrian Bindea, pentru semnarea în numele acționarilor a hotărârii AGEA, precum și a tuturor documentelor care urmează a fi adoptate de AGEA şi îndeplinirea tuturor formalităților legale în vederea executării </w:t>
      </w:r>
      <w:r w:rsidR="00726CED" w:rsidRPr="00726CED">
        <w:rPr>
          <w:rFonts w:ascii="Times New Roman" w:eastAsia="Calibri" w:hAnsi="Times New Roman" w:cs="Times New Roman"/>
          <w:color w:val="000000"/>
          <w:sz w:val="24"/>
          <w:szCs w:val="24"/>
        </w:rPr>
        <w:lastRenderedPageBreak/>
        <w:t>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Pr>
          <w:rFonts w:ascii="Times New Roman" w:eastAsia="Calibri" w:hAnsi="Times New Roman" w:cs="Times New Roman"/>
          <w:color w:val="000000"/>
          <w:sz w:val="24"/>
          <w:szCs w:val="24"/>
        </w:rPr>
        <w:t>.</w:t>
      </w:r>
    </w:p>
    <w:p w14:paraId="2295E23F" w14:textId="77777777" w:rsidR="008B34FE" w:rsidRDefault="008B34FE" w:rsidP="00E25DFD">
      <w:pPr>
        <w:widowControl w:val="0"/>
        <w:spacing w:after="0" w:line="276" w:lineRule="auto"/>
        <w:jc w:val="both"/>
        <w:rPr>
          <w:rFonts w:ascii="Times New Roman" w:eastAsia="DaxlinePro-Light" w:hAnsi="Times New Roman" w:cs="Times New Roman"/>
          <w:b/>
          <w:i/>
          <w:sz w:val="24"/>
          <w:szCs w:val="24"/>
        </w:rPr>
      </w:pPr>
    </w:p>
    <w:p w14:paraId="61CB8506" w14:textId="23A014B9" w:rsidR="00DA5951" w:rsidRPr="00B80787" w:rsidRDefault="00B12407" w:rsidP="00103B05">
      <w:pPr>
        <w:widowControl w:val="0"/>
        <w:spacing w:after="0" w:line="276" w:lineRule="auto"/>
        <w:jc w:val="both"/>
        <w:rPr>
          <w:rFonts w:ascii="Times New Roman" w:eastAsia="DaxlinePro-Light" w:hAnsi="Times New Roman" w:cs="Times New Roman"/>
          <w:b/>
          <w:i/>
          <w:sz w:val="24"/>
          <w:szCs w:val="24"/>
        </w:rPr>
      </w:pPr>
      <w:r w:rsidRPr="00B80787">
        <w:rPr>
          <w:rFonts w:ascii="Times New Roman" w:eastAsia="DaxlinePro-Light" w:hAnsi="Times New Roman" w:cs="Times New Roman"/>
          <w:b/>
          <w:i/>
          <w:sz w:val="24"/>
          <w:szCs w:val="24"/>
        </w:rPr>
        <w:t>Prezenta hotărâre a fost adoptată, în conformitate cu dispozițiile legale în vigoare, precum și cu prevederile Actului Constitutiv al Societății</w:t>
      </w:r>
      <w:r w:rsidR="00DA5951" w:rsidRPr="00B80787">
        <w:rPr>
          <w:rFonts w:ascii="Times New Roman" w:eastAsia="DaxlinePro-Light" w:hAnsi="Times New Roman" w:cs="Times New Roman"/>
          <w:b/>
          <w:i/>
          <w:sz w:val="24"/>
          <w:szCs w:val="24"/>
        </w:rPr>
        <w:t xml:space="preserve"> și cu procesul-verbal al AG</w:t>
      </w:r>
      <w:r w:rsidR="00217447" w:rsidRPr="00B80787">
        <w:rPr>
          <w:rFonts w:ascii="Times New Roman" w:eastAsia="DaxlinePro-Light" w:hAnsi="Times New Roman" w:cs="Times New Roman"/>
          <w:b/>
          <w:i/>
          <w:sz w:val="24"/>
          <w:szCs w:val="24"/>
        </w:rPr>
        <w:t>E</w:t>
      </w:r>
      <w:r w:rsidR="00DA5951" w:rsidRPr="00B80787">
        <w:rPr>
          <w:rFonts w:ascii="Times New Roman" w:eastAsia="DaxlinePro-Light" w:hAnsi="Times New Roman" w:cs="Times New Roman"/>
          <w:b/>
          <w:i/>
          <w:sz w:val="24"/>
          <w:szCs w:val="24"/>
        </w:rPr>
        <w:t>A din data de</w:t>
      </w:r>
      <w:r w:rsidR="00DD3DF7">
        <w:rPr>
          <w:rFonts w:ascii="Times New Roman" w:eastAsia="DaxlinePro-Light" w:hAnsi="Times New Roman" w:cs="Times New Roman"/>
          <w:b/>
          <w:i/>
          <w:sz w:val="24"/>
          <w:szCs w:val="24"/>
        </w:rPr>
        <w:t xml:space="preserve"> </w:t>
      </w:r>
      <w:r w:rsidR="00BF08EF">
        <w:rPr>
          <w:rFonts w:ascii="Times New Roman" w:eastAsia="DaxlinePro-Light" w:hAnsi="Times New Roman" w:cs="Times New Roman"/>
          <w:b/>
          <w:i/>
          <w:sz w:val="24"/>
          <w:szCs w:val="24"/>
        </w:rPr>
        <w:t>[</w:t>
      </w:r>
      <w:r w:rsidR="00726CED">
        <w:rPr>
          <w:rFonts w:ascii="Times New Roman" w:eastAsia="DaxlinePro-Light" w:hAnsi="Times New Roman" w:cs="Times New Roman"/>
          <w:b/>
          <w:i/>
          <w:sz w:val="24"/>
          <w:szCs w:val="24"/>
          <w:highlight w:val="yellow"/>
        </w:rPr>
        <w:t>02</w:t>
      </w:r>
      <w:r w:rsidR="00BF08EF">
        <w:rPr>
          <w:rFonts w:ascii="Times New Roman" w:eastAsia="DaxlinePro-Light" w:hAnsi="Times New Roman" w:cs="Times New Roman"/>
          <w:b/>
          <w:i/>
          <w:sz w:val="24"/>
          <w:szCs w:val="24"/>
        </w:rPr>
        <w:t>/[</w:t>
      </w:r>
      <w:r w:rsidR="00726CED">
        <w:rPr>
          <w:rFonts w:ascii="Times New Roman" w:eastAsia="DaxlinePro-Light" w:hAnsi="Times New Roman" w:cs="Times New Roman"/>
          <w:b/>
          <w:i/>
          <w:sz w:val="24"/>
          <w:szCs w:val="24"/>
          <w:highlight w:val="yellow"/>
        </w:rPr>
        <w:t>03</w:t>
      </w:r>
      <w:r w:rsidR="00BF08EF">
        <w:rPr>
          <w:rFonts w:ascii="Times New Roman" w:eastAsia="DaxlinePro-Light" w:hAnsi="Times New Roman" w:cs="Times New Roman"/>
          <w:b/>
          <w:i/>
          <w:sz w:val="24"/>
          <w:szCs w:val="24"/>
        </w:rPr>
        <w:t>]</w:t>
      </w:r>
      <w:r w:rsidR="00103B05">
        <w:rPr>
          <w:rFonts w:ascii="Times New Roman" w:eastAsia="DaxlinePro-Light" w:hAnsi="Times New Roman" w:cs="Times New Roman"/>
          <w:b/>
          <w:i/>
          <w:sz w:val="24"/>
          <w:szCs w:val="24"/>
        </w:rPr>
        <w:t xml:space="preserve"> </w:t>
      </w:r>
      <w:r w:rsidR="00726CED">
        <w:rPr>
          <w:rFonts w:ascii="Times New Roman" w:eastAsia="DaxlinePro-Light" w:hAnsi="Times New Roman" w:cs="Times New Roman"/>
          <w:b/>
          <w:i/>
          <w:sz w:val="24"/>
          <w:szCs w:val="24"/>
        </w:rPr>
        <w:t>septembrie</w:t>
      </w:r>
      <w:r w:rsidR="00103B05">
        <w:rPr>
          <w:rFonts w:ascii="Times New Roman" w:eastAsia="DaxlinePro-Light" w:hAnsi="Times New Roman" w:cs="Times New Roman"/>
          <w:b/>
          <w:i/>
          <w:sz w:val="24"/>
          <w:szCs w:val="24"/>
        </w:rPr>
        <w:t xml:space="preserve"> </w:t>
      </w:r>
      <w:r w:rsidR="00802B97" w:rsidRPr="00B80787">
        <w:rPr>
          <w:rFonts w:ascii="Times New Roman" w:eastAsia="DaxlinePro-Light" w:hAnsi="Times New Roman" w:cs="Times New Roman"/>
          <w:b/>
          <w:i/>
          <w:sz w:val="24"/>
          <w:szCs w:val="24"/>
        </w:rPr>
        <w:t>202</w:t>
      </w:r>
      <w:r w:rsidR="00F3549D">
        <w:rPr>
          <w:rFonts w:ascii="Times New Roman" w:eastAsia="DaxlinePro-Light" w:hAnsi="Times New Roman" w:cs="Times New Roman"/>
          <w:b/>
          <w:i/>
          <w:sz w:val="24"/>
          <w:szCs w:val="24"/>
        </w:rPr>
        <w:t>4</w:t>
      </w:r>
      <w:r w:rsidR="00DA5951" w:rsidRPr="00B80787">
        <w:rPr>
          <w:rFonts w:ascii="Times New Roman" w:eastAsia="DaxlinePro-Light" w:hAnsi="Times New Roman" w:cs="Times New Roman"/>
          <w:b/>
          <w:i/>
          <w:sz w:val="24"/>
          <w:szCs w:val="24"/>
        </w:rPr>
        <w:t>.</w:t>
      </w:r>
    </w:p>
    <w:p w14:paraId="5FFC9D6E" w14:textId="77777777" w:rsidR="00103B05" w:rsidRDefault="00103B05" w:rsidP="00103B05">
      <w:pPr>
        <w:spacing w:after="0" w:line="276" w:lineRule="auto"/>
        <w:jc w:val="both"/>
        <w:rPr>
          <w:rFonts w:ascii="Times New Roman" w:hAnsi="Times New Roman" w:cs="Times New Roman"/>
          <w:iCs/>
          <w:sz w:val="24"/>
          <w:szCs w:val="24"/>
        </w:rPr>
      </w:pPr>
    </w:p>
    <w:p w14:paraId="4A3D1B35" w14:textId="06B3030F" w:rsidR="00B12407" w:rsidRDefault="00B12407" w:rsidP="00271BA5">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DD3DF7">
        <w:rPr>
          <w:rFonts w:ascii="Times New Roman" w:hAnsi="Times New Roman" w:cs="Times New Roman"/>
          <w:iCs/>
          <w:sz w:val="24"/>
          <w:szCs w:val="24"/>
        </w:rPr>
        <w:t>ast</w:t>
      </w:r>
      <w:r w:rsidR="00271BA5">
        <w:rPr>
          <w:rFonts w:ascii="Times New Roman" w:hAnsi="Times New Roman" w:cs="Times New Roman"/>
          <w:iCs/>
          <w:sz w:val="24"/>
          <w:szCs w:val="24"/>
        </w:rPr>
        <w:t>ă</w:t>
      </w:r>
      <w:r w:rsidRPr="00DD3DF7">
        <w:rPr>
          <w:rFonts w:ascii="Times New Roman" w:hAnsi="Times New Roman" w:cs="Times New Roman"/>
          <w:iCs/>
          <w:sz w:val="24"/>
          <w:szCs w:val="24"/>
        </w:rPr>
        <w:t xml:space="preserve">zi, </w:t>
      </w:r>
      <w:r w:rsidR="00BF08EF" w:rsidRPr="00BF08EF">
        <w:rPr>
          <w:rFonts w:ascii="Times New Roman" w:eastAsia="DaxlinePro-Light" w:hAnsi="Times New Roman" w:cs="Times New Roman"/>
          <w:bCs/>
          <w:iCs/>
          <w:sz w:val="24"/>
          <w:szCs w:val="24"/>
        </w:rPr>
        <w:t>[</w:t>
      </w:r>
      <w:r w:rsidR="00726CED">
        <w:rPr>
          <w:rFonts w:ascii="Times New Roman" w:eastAsia="DaxlinePro-Light" w:hAnsi="Times New Roman" w:cs="Times New Roman"/>
          <w:bCs/>
          <w:iCs/>
          <w:sz w:val="24"/>
          <w:szCs w:val="24"/>
          <w:highlight w:val="yellow"/>
        </w:rPr>
        <w:t>02</w:t>
      </w:r>
      <w:r w:rsidR="00BF08EF" w:rsidRPr="00BF08EF">
        <w:rPr>
          <w:rFonts w:ascii="Times New Roman" w:eastAsia="DaxlinePro-Light" w:hAnsi="Times New Roman" w:cs="Times New Roman"/>
          <w:bCs/>
          <w:iCs/>
          <w:sz w:val="24"/>
          <w:szCs w:val="24"/>
        </w:rPr>
        <w:t>]/[</w:t>
      </w:r>
      <w:r w:rsidR="00726CED">
        <w:rPr>
          <w:rFonts w:ascii="Times New Roman" w:eastAsia="DaxlinePro-Light" w:hAnsi="Times New Roman" w:cs="Times New Roman"/>
          <w:bCs/>
          <w:iCs/>
          <w:sz w:val="24"/>
          <w:szCs w:val="24"/>
          <w:highlight w:val="yellow"/>
        </w:rPr>
        <w:t>03</w:t>
      </w:r>
      <w:r w:rsidR="00BF08EF" w:rsidRPr="00BF08EF">
        <w:rPr>
          <w:rFonts w:ascii="Times New Roman" w:eastAsia="DaxlinePro-Light" w:hAnsi="Times New Roman" w:cs="Times New Roman"/>
          <w:bCs/>
          <w:iCs/>
          <w:sz w:val="24"/>
          <w:szCs w:val="24"/>
        </w:rPr>
        <w:t>]</w:t>
      </w:r>
      <w:r w:rsidR="00BF08EF">
        <w:rPr>
          <w:rFonts w:ascii="Times New Roman" w:eastAsia="DaxlinePro-Light" w:hAnsi="Times New Roman" w:cs="Times New Roman"/>
          <w:b/>
          <w:i/>
          <w:sz w:val="24"/>
          <w:szCs w:val="24"/>
        </w:rPr>
        <w:t xml:space="preserve"> </w:t>
      </w:r>
      <w:r w:rsidR="00726CED">
        <w:rPr>
          <w:rFonts w:ascii="Times New Roman" w:eastAsia="DaxlinePro-Light" w:hAnsi="Times New Roman" w:cs="Times New Roman"/>
          <w:sz w:val="24"/>
          <w:szCs w:val="24"/>
        </w:rPr>
        <w:t>septembrie</w:t>
      </w:r>
      <w:r w:rsidR="00802B97" w:rsidRPr="00DD3DF7">
        <w:rPr>
          <w:rFonts w:ascii="Times New Roman" w:eastAsia="DaxlinePro-Light" w:hAnsi="Times New Roman" w:cs="Times New Roman"/>
          <w:sz w:val="24"/>
          <w:szCs w:val="24"/>
        </w:rPr>
        <w:t xml:space="preserve"> 202</w:t>
      </w:r>
      <w:r w:rsidR="00F3549D">
        <w:rPr>
          <w:rFonts w:ascii="Times New Roman" w:eastAsia="DaxlinePro-Light" w:hAnsi="Times New Roman" w:cs="Times New Roman"/>
          <w:sz w:val="24"/>
          <w:szCs w:val="24"/>
        </w:rPr>
        <w:t>4</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6DC2C9D5" w14:textId="7227F7DC" w:rsidR="00BC6E6A" w:rsidRPr="00BC6E6A" w:rsidRDefault="00BC6E6A" w:rsidP="00271BA5">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7613A29C" w:rsidR="00BC6E6A" w:rsidRPr="00BC6E6A" w:rsidRDefault="00BF08EF" w:rsidP="0099518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Dna./</w:t>
      </w:r>
      <w:r w:rsidR="00BC6E6A" w:rsidRPr="00BC6E6A">
        <w:rPr>
          <w:rFonts w:ascii="Times New Roman" w:hAnsi="Times New Roman" w:cs="Times New Roman"/>
          <w:iCs/>
          <w:sz w:val="24"/>
          <w:szCs w:val="24"/>
        </w:rPr>
        <w:t xml:space="preserve">Dl.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r w:rsidR="00BC6E6A" w:rsidRPr="00BC6E6A">
        <w:rPr>
          <w:rFonts w:ascii="Times New Roman" w:hAnsi="Times New Roman" w:cs="Times New Roman"/>
          <w:iCs/>
          <w:sz w:val="24"/>
          <w:szCs w:val="24"/>
        </w:rPr>
        <w:t>Dna.</w:t>
      </w:r>
      <w:r>
        <w:rPr>
          <w:rFonts w:ascii="Times New Roman" w:hAnsi="Times New Roman" w:cs="Times New Roman"/>
          <w:iCs/>
          <w:sz w:val="24"/>
          <w:szCs w:val="24"/>
        </w:rPr>
        <w:t>/Dl.</w:t>
      </w:r>
      <w:r w:rsidR="001B69F0">
        <w:rPr>
          <w:rFonts w:ascii="Times New Roman" w:hAnsi="Times New Roman" w:cs="Times New Roman"/>
          <w:iCs/>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r w:rsidR="00DA5951" w:rsidRPr="00BC6E6A">
        <w:rPr>
          <w:rFonts w:ascii="Times New Roman" w:hAnsi="Times New Roman" w:cs="Times New Roman"/>
          <w:iCs/>
          <w:sz w:val="24"/>
          <w:szCs w:val="24"/>
        </w:rPr>
        <w:t>Dna.</w:t>
      </w:r>
      <w:r>
        <w:rPr>
          <w:rFonts w:ascii="Times New Roman" w:hAnsi="Times New Roman" w:cs="Times New Roman"/>
          <w:iCs/>
          <w:sz w:val="24"/>
          <w:szCs w:val="24"/>
        </w:rPr>
        <w:t>/Dl.</w:t>
      </w:r>
      <w:r w:rsidR="00DA5951" w:rsidRPr="00BC6E6A">
        <w:rPr>
          <w:rFonts w:ascii="Times New Roman" w:hAnsi="Times New Roman" w:cs="Times New Roman"/>
          <w:i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24AF019B"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FA78D" w14:textId="77777777" w:rsidR="0062209B" w:rsidRDefault="0062209B" w:rsidP="00851033">
      <w:pPr>
        <w:spacing w:after="0" w:line="240" w:lineRule="auto"/>
      </w:pPr>
      <w:r>
        <w:separator/>
      </w:r>
    </w:p>
  </w:endnote>
  <w:endnote w:type="continuationSeparator" w:id="0">
    <w:p w14:paraId="6FB35D05" w14:textId="77777777" w:rsidR="0062209B" w:rsidRDefault="0062209B" w:rsidP="00851033">
      <w:pPr>
        <w:spacing w:after="0" w:line="240" w:lineRule="auto"/>
      </w:pPr>
      <w:r>
        <w:continuationSeparator/>
      </w:r>
    </w:p>
  </w:endnote>
  <w:endnote w:type="continuationNotice" w:id="1">
    <w:p w14:paraId="7962F515" w14:textId="77777777" w:rsidR="0062209B" w:rsidRDefault="00622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CDBCA" w14:textId="77777777" w:rsidR="0062209B" w:rsidRDefault="0062209B" w:rsidP="00851033">
      <w:pPr>
        <w:spacing w:after="0" w:line="240" w:lineRule="auto"/>
      </w:pPr>
      <w:r>
        <w:separator/>
      </w:r>
    </w:p>
  </w:footnote>
  <w:footnote w:type="continuationSeparator" w:id="0">
    <w:p w14:paraId="43C165C7" w14:textId="77777777" w:rsidR="0062209B" w:rsidRDefault="0062209B" w:rsidP="00851033">
      <w:pPr>
        <w:spacing w:after="0" w:line="240" w:lineRule="auto"/>
      </w:pPr>
      <w:r>
        <w:continuationSeparator/>
      </w:r>
    </w:p>
  </w:footnote>
  <w:footnote w:type="continuationNotice" w:id="1">
    <w:p w14:paraId="25192C4D" w14:textId="77777777" w:rsidR="0062209B" w:rsidRDefault="00622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1C2CBE"/>
    <w:multiLevelType w:val="hybridMultilevel"/>
    <w:tmpl w:val="E39A4F0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330FA"/>
    <w:multiLevelType w:val="hybridMultilevel"/>
    <w:tmpl w:val="3A4E1A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5F4D"/>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34E554A"/>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3155E4"/>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A7B5F"/>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7C0BD2"/>
    <w:multiLevelType w:val="hybridMultilevel"/>
    <w:tmpl w:val="FFFFFFFF"/>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2" w15:restartNumberingAfterBreak="0">
    <w:nsid w:val="23885B42"/>
    <w:multiLevelType w:val="hybridMultilevel"/>
    <w:tmpl w:val="657A6C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D0528F"/>
    <w:multiLevelType w:val="hybridMultilevel"/>
    <w:tmpl w:val="8C643CE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82C3F95"/>
    <w:multiLevelType w:val="hybridMultilevel"/>
    <w:tmpl w:val="E39A4F0E"/>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D1D47"/>
    <w:multiLevelType w:val="hybridMultilevel"/>
    <w:tmpl w:val="E18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244"/>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D37397"/>
    <w:multiLevelType w:val="hybridMultilevel"/>
    <w:tmpl w:val="57442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32013"/>
    <w:multiLevelType w:val="hybridMultilevel"/>
    <w:tmpl w:val="77F0BE0E"/>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5506F"/>
    <w:multiLevelType w:val="hybridMultilevel"/>
    <w:tmpl w:val="F5FC7D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0000D1"/>
    <w:multiLevelType w:val="hybridMultilevel"/>
    <w:tmpl w:val="D84A48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37EDA"/>
    <w:multiLevelType w:val="hybridMultilevel"/>
    <w:tmpl w:val="657A6C6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A696259"/>
    <w:multiLevelType w:val="hybridMultilevel"/>
    <w:tmpl w:val="8C643C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BFC4030"/>
    <w:multiLevelType w:val="hybridMultilevel"/>
    <w:tmpl w:val="5B2AB29A"/>
    <w:lvl w:ilvl="0" w:tplc="FFFFFFFF">
      <w:start w:val="1"/>
      <w:numFmt w:val="upperLetter"/>
      <w:lvlText w:val="(%1)"/>
      <w:lvlJc w:val="left"/>
      <w:pPr>
        <w:ind w:left="720" w:hanging="360"/>
      </w:pPr>
      <w:rPr>
        <w:rFonts w:ascii="Times New Roman" w:hAnsi="Times New Roman" w:cs="Times New Roman"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CDA0F63"/>
    <w:multiLevelType w:val="hybridMultilevel"/>
    <w:tmpl w:val="D84A4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EC6351D"/>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2E60BC1"/>
    <w:multiLevelType w:val="hybridMultilevel"/>
    <w:tmpl w:val="3A4E1A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4F3028"/>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4D77BD5"/>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7757804"/>
    <w:multiLevelType w:val="hybridMultilevel"/>
    <w:tmpl w:val="FEBE464C"/>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D120E1"/>
    <w:multiLevelType w:val="hybridMultilevel"/>
    <w:tmpl w:val="09488EAA"/>
    <w:lvl w:ilvl="0" w:tplc="305E02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4A2C30"/>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64A848E9"/>
    <w:multiLevelType w:val="hybridMultilevel"/>
    <w:tmpl w:val="F5B48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67B25823"/>
    <w:multiLevelType w:val="hybridMultilevel"/>
    <w:tmpl w:val="1DDCD004"/>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F7D55A6"/>
    <w:multiLevelType w:val="hybridMultilevel"/>
    <w:tmpl w:val="EEE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525FF5"/>
    <w:multiLevelType w:val="multilevel"/>
    <w:tmpl w:val="A7B66E5A"/>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39"/>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7"/>
  </w:num>
  <w:num w:numId="10">
    <w:abstractNumId w:val="3"/>
  </w:num>
  <w:num w:numId="11">
    <w:abstractNumId w:val="12"/>
  </w:num>
  <w:num w:numId="12">
    <w:abstractNumId w:val="31"/>
  </w:num>
  <w:num w:numId="13">
    <w:abstractNumId w:val="46"/>
  </w:num>
  <w:num w:numId="14">
    <w:abstractNumId w:val="33"/>
  </w:num>
  <w:num w:numId="15">
    <w:abstractNumId w:val="25"/>
  </w:num>
  <w:num w:numId="16">
    <w:abstractNumId w:val="43"/>
  </w:num>
  <w:num w:numId="17">
    <w:abstractNumId w:val="29"/>
  </w:num>
  <w:num w:numId="18">
    <w:abstractNumId w:val="18"/>
  </w:num>
  <w:num w:numId="19">
    <w:abstractNumId w:val="28"/>
  </w:num>
  <w:num w:numId="20">
    <w:abstractNumId w:val="32"/>
  </w:num>
  <w:num w:numId="21">
    <w:abstractNumId w:val="41"/>
  </w:num>
  <w:num w:numId="22">
    <w:abstractNumId w:val="21"/>
  </w:num>
  <w:num w:numId="23">
    <w:abstractNumId w:val="24"/>
  </w:num>
  <w:num w:numId="24">
    <w:abstractNumId w:val="2"/>
  </w:num>
  <w:num w:numId="25">
    <w:abstractNumId w:val="6"/>
  </w:num>
  <w:num w:numId="26">
    <w:abstractNumId w:val="16"/>
  </w:num>
  <w:num w:numId="27">
    <w:abstractNumId w:val="7"/>
  </w:num>
  <w:num w:numId="28">
    <w:abstractNumId w:val="45"/>
  </w:num>
  <w:num w:numId="29">
    <w:abstractNumId w:val="30"/>
  </w:num>
  <w:num w:numId="30">
    <w:abstractNumId w:val="36"/>
  </w:num>
  <w:num w:numId="31">
    <w:abstractNumId w:val="20"/>
  </w:num>
  <w:num w:numId="32">
    <w:abstractNumId w:val="26"/>
  </w:num>
  <w:num w:numId="33">
    <w:abstractNumId w:val="4"/>
  </w:num>
  <w:num w:numId="34">
    <w:abstractNumId w:val="17"/>
  </w:num>
  <w:num w:numId="35">
    <w:abstractNumId w:val="1"/>
  </w:num>
  <w:num w:numId="36">
    <w:abstractNumId w:val="19"/>
  </w:num>
  <w:num w:numId="37">
    <w:abstractNumId w:val="9"/>
  </w:num>
  <w:num w:numId="38">
    <w:abstractNumId w:val="37"/>
  </w:num>
  <w:num w:numId="39">
    <w:abstractNumId w:val="11"/>
    <w:lvlOverride w:ilvl="0">
      <w:lvl w:ilvl="0" w:tplc="00000000">
        <w:start w:val="1"/>
        <w:numFmt w:val="lowerLetter"/>
        <w:lvlText w:val="%1)"/>
        <w:lvlJc w:val="left"/>
        <w:pPr>
          <w:ind w:left="1440" w:hanging="360"/>
        </w:pPr>
        <w:rPr>
          <w:color w:val="0000FF"/>
          <w:u w:val="double"/>
        </w:rPr>
      </w:lvl>
    </w:lvlOverride>
    <w:lvlOverride w:ilvl="1">
      <w:lvl w:ilvl="1" w:tplc="00000001">
        <w:start w:val="1"/>
        <w:numFmt w:val="lowerLetter"/>
        <w:lvlText w:val="%2."/>
        <w:lvlJc w:val="left"/>
        <w:pPr>
          <w:ind w:left="2160" w:hanging="360"/>
        </w:pPr>
        <w:rPr>
          <w:color w:val="0000FF"/>
          <w:u w:val="double"/>
        </w:rPr>
      </w:lvl>
    </w:lvlOverride>
    <w:lvlOverride w:ilvl="2">
      <w:lvl w:ilvl="2" w:tplc="00000002">
        <w:start w:val="1"/>
        <w:numFmt w:val="lowerRoman"/>
        <w:lvlText w:val="%3."/>
        <w:lvlJc w:val="right"/>
        <w:pPr>
          <w:ind w:left="2880" w:hanging="180"/>
        </w:pPr>
        <w:rPr>
          <w:color w:val="0000FF"/>
          <w:u w:val="double"/>
        </w:rPr>
      </w:lvl>
    </w:lvlOverride>
    <w:lvlOverride w:ilvl="3">
      <w:lvl w:ilvl="3" w:tplc="00000003">
        <w:start w:val="1"/>
        <w:numFmt w:val="decimal"/>
        <w:lvlText w:val="%4."/>
        <w:lvlJc w:val="left"/>
        <w:pPr>
          <w:ind w:left="3600" w:hanging="360"/>
        </w:pPr>
        <w:rPr>
          <w:color w:val="0000FF"/>
          <w:u w:val="double"/>
        </w:rPr>
      </w:lvl>
    </w:lvlOverride>
    <w:lvlOverride w:ilvl="4">
      <w:lvl w:ilvl="4" w:tplc="00000004">
        <w:start w:val="1"/>
        <w:numFmt w:val="lowerLetter"/>
        <w:lvlText w:val="%5."/>
        <w:lvlJc w:val="left"/>
        <w:pPr>
          <w:ind w:left="4320" w:hanging="360"/>
        </w:pPr>
        <w:rPr>
          <w:color w:val="0000FF"/>
          <w:u w:val="double"/>
        </w:rPr>
      </w:lvl>
    </w:lvlOverride>
    <w:lvlOverride w:ilvl="5">
      <w:lvl w:ilvl="5" w:tplc="00000005">
        <w:start w:val="1"/>
        <w:numFmt w:val="lowerRoman"/>
        <w:lvlText w:val="%6."/>
        <w:lvlJc w:val="right"/>
        <w:pPr>
          <w:ind w:left="5040" w:hanging="180"/>
        </w:pPr>
        <w:rPr>
          <w:color w:val="0000FF"/>
          <w:u w:val="double"/>
        </w:rPr>
      </w:lvl>
    </w:lvlOverride>
    <w:lvlOverride w:ilvl="6">
      <w:lvl w:ilvl="6" w:tplc="00000006">
        <w:start w:val="1"/>
        <w:numFmt w:val="decimal"/>
        <w:lvlText w:val="%7."/>
        <w:lvlJc w:val="left"/>
        <w:pPr>
          <w:ind w:left="5760" w:hanging="360"/>
        </w:pPr>
        <w:rPr>
          <w:color w:val="0000FF"/>
          <w:u w:val="double"/>
        </w:rPr>
      </w:lvl>
    </w:lvlOverride>
    <w:lvlOverride w:ilvl="7">
      <w:lvl w:ilvl="7" w:tplc="00000007">
        <w:start w:val="1"/>
        <w:numFmt w:val="lowerLetter"/>
        <w:lvlText w:val="%8."/>
        <w:lvlJc w:val="left"/>
        <w:pPr>
          <w:ind w:left="6480" w:hanging="360"/>
        </w:pPr>
        <w:rPr>
          <w:color w:val="0000FF"/>
          <w:u w:val="double"/>
        </w:rPr>
      </w:lvl>
    </w:lvlOverride>
    <w:lvlOverride w:ilvl="8">
      <w:lvl w:ilvl="8" w:tplc="00000008">
        <w:start w:val="1"/>
        <w:numFmt w:val="lowerRoman"/>
        <w:lvlText w:val="%9."/>
        <w:lvlJc w:val="right"/>
        <w:pPr>
          <w:ind w:left="7200" w:hanging="180"/>
        </w:pPr>
        <w:rPr>
          <w:color w:val="0000FF"/>
          <w:u w:val="double"/>
        </w:rPr>
      </w:lvl>
    </w:lvlOverride>
  </w:num>
  <w:num w:numId="40">
    <w:abstractNumId w:val="22"/>
  </w:num>
  <w:num w:numId="41">
    <w:abstractNumId w:val="13"/>
  </w:num>
  <w:num w:numId="42">
    <w:abstractNumId w:val="23"/>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44"/>
  </w:num>
  <w:num w:numId="47">
    <w:abstractNumId w:val="38"/>
  </w:num>
  <w:num w:numId="48">
    <w:abstractNumId w:val="35"/>
  </w:num>
  <w:num w:numId="49">
    <w:abstractNumId w:val="34"/>
  </w:num>
  <w:num w:numId="50">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23F1"/>
    <w:rsid w:val="0000789E"/>
    <w:rsid w:val="0001525D"/>
    <w:rsid w:val="00023966"/>
    <w:rsid w:val="000254E1"/>
    <w:rsid w:val="00025636"/>
    <w:rsid w:val="000258DB"/>
    <w:rsid w:val="000272D2"/>
    <w:rsid w:val="000301CF"/>
    <w:rsid w:val="00034FA3"/>
    <w:rsid w:val="00035849"/>
    <w:rsid w:val="00037FD8"/>
    <w:rsid w:val="00040E21"/>
    <w:rsid w:val="00042174"/>
    <w:rsid w:val="000458FD"/>
    <w:rsid w:val="00050938"/>
    <w:rsid w:val="00055E7B"/>
    <w:rsid w:val="0006066C"/>
    <w:rsid w:val="00060E1F"/>
    <w:rsid w:val="00061718"/>
    <w:rsid w:val="0006509F"/>
    <w:rsid w:val="00065E76"/>
    <w:rsid w:val="00067484"/>
    <w:rsid w:val="00067AEE"/>
    <w:rsid w:val="00070DF3"/>
    <w:rsid w:val="000763E3"/>
    <w:rsid w:val="00076961"/>
    <w:rsid w:val="00080204"/>
    <w:rsid w:val="00082A4F"/>
    <w:rsid w:val="00084C0F"/>
    <w:rsid w:val="00086573"/>
    <w:rsid w:val="000920D8"/>
    <w:rsid w:val="00094914"/>
    <w:rsid w:val="00096BF1"/>
    <w:rsid w:val="00097922"/>
    <w:rsid w:val="000A00D2"/>
    <w:rsid w:val="000A0657"/>
    <w:rsid w:val="000A13DD"/>
    <w:rsid w:val="000A368B"/>
    <w:rsid w:val="000A3A8E"/>
    <w:rsid w:val="000A4A65"/>
    <w:rsid w:val="000A4B2B"/>
    <w:rsid w:val="000B0B40"/>
    <w:rsid w:val="000B13F3"/>
    <w:rsid w:val="000B5F4F"/>
    <w:rsid w:val="000B6086"/>
    <w:rsid w:val="000C04D2"/>
    <w:rsid w:val="000C1895"/>
    <w:rsid w:val="000C57F0"/>
    <w:rsid w:val="000D0CCB"/>
    <w:rsid w:val="000D1C04"/>
    <w:rsid w:val="000D250C"/>
    <w:rsid w:val="000D4319"/>
    <w:rsid w:val="000D4D6A"/>
    <w:rsid w:val="000E0B34"/>
    <w:rsid w:val="000E4A8E"/>
    <w:rsid w:val="000E5603"/>
    <w:rsid w:val="000E6021"/>
    <w:rsid w:val="000F50FF"/>
    <w:rsid w:val="000F5C91"/>
    <w:rsid w:val="000F5DDE"/>
    <w:rsid w:val="000F611B"/>
    <w:rsid w:val="00101373"/>
    <w:rsid w:val="001013C1"/>
    <w:rsid w:val="00101B6E"/>
    <w:rsid w:val="00101EE6"/>
    <w:rsid w:val="00102622"/>
    <w:rsid w:val="00103B05"/>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127A"/>
    <w:rsid w:val="00143834"/>
    <w:rsid w:val="00152509"/>
    <w:rsid w:val="00153BBB"/>
    <w:rsid w:val="0015498E"/>
    <w:rsid w:val="001579A7"/>
    <w:rsid w:val="00162920"/>
    <w:rsid w:val="00163147"/>
    <w:rsid w:val="00174086"/>
    <w:rsid w:val="001753E3"/>
    <w:rsid w:val="00177070"/>
    <w:rsid w:val="00184818"/>
    <w:rsid w:val="0018554C"/>
    <w:rsid w:val="0018556C"/>
    <w:rsid w:val="00187465"/>
    <w:rsid w:val="00191195"/>
    <w:rsid w:val="00192646"/>
    <w:rsid w:val="00192881"/>
    <w:rsid w:val="00195690"/>
    <w:rsid w:val="001A130F"/>
    <w:rsid w:val="001A132E"/>
    <w:rsid w:val="001A13B4"/>
    <w:rsid w:val="001A2998"/>
    <w:rsid w:val="001A4839"/>
    <w:rsid w:val="001B4CE1"/>
    <w:rsid w:val="001B564F"/>
    <w:rsid w:val="001B69F0"/>
    <w:rsid w:val="001C00D6"/>
    <w:rsid w:val="001C05C4"/>
    <w:rsid w:val="001C1B85"/>
    <w:rsid w:val="001C26F4"/>
    <w:rsid w:val="001C37FE"/>
    <w:rsid w:val="001C672E"/>
    <w:rsid w:val="001D27CB"/>
    <w:rsid w:val="001D4990"/>
    <w:rsid w:val="001E1DF1"/>
    <w:rsid w:val="001E23B5"/>
    <w:rsid w:val="001E47B8"/>
    <w:rsid w:val="001E5F3A"/>
    <w:rsid w:val="001F2825"/>
    <w:rsid w:val="002000F1"/>
    <w:rsid w:val="002071D4"/>
    <w:rsid w:val="00213E9E"/>
    <w:rsid w:val="002144CB"/>
    <w:rsid w:val="00217447"/>
    <w:rsid w:val="00217BB2"/>
    <w:rsid w:val="00221943"/>
    <w:rsid w:val="00221DB0"/>
    <w:rsid w:val="002230C3"/>
    <w:rsid w:val="00223465"/>
    <w:rsid w:val="00225042"/>
    <w:rsid w:val="002304B3"/>
    <w:rsid w:val="00231A39"/>
    <w:rsid w:val="00232BAF"/>
    <w:rsid w:val="00234D2E"/>
    <w:rsid w:val="002416E7"/>
    <w:rsid w:val="0024190F"/>
    <w:rsid w:val="00244F07"/>
    <w:rsid w:val="0024624D"/>
    <w:rsid w:val="00246F5B"/>
    <w:rsid w:val="00253334"/>
    <w:rsid w:val="002553A7"/>
    <w:rsid w:val="00257238"/>
    <w:rsid w:val="0025778A"/>
    <w:rsid w:val="002602C4"/>
    <w:rsid w:val="002603AE"/>
    <w:rsid w:val="00263646"/>
    <w:rsid w:val="00265497"/>
    <w:rsid w:val="00271870"/>
    <w:rsid w:val="00271BA5"/>
    <w:rsid w:val="00281905"/>
    <w:rsid w:val="0028279B"/>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320"/>
    <w:rsid w:val="002B677F"/>
    <w:rsid w:val="002C0176"/>
    <w:rsid w:val="002C2E0E"/>
    <w:rsid w:val="002C40CA"/>
    <w:rsid w:val="002C74F8"/>
    <w:rsid w:val="002C76DD"/>
    <w:rsid w:val="002D16CB"/>
    <w:rsid w:val="002D64F9"/>
    <w:rsid w:val="002D66A4"/>
    <w:rsid w:val="002D6995"/>
    <w:rsid w:val="002E4DAB"/>
    <w:rsid w:val="002E6538"/>
    <w:rsid w:val="002F0A8D"/>
    <w:rsid w:val="002F13F0"/>
    <w:rsid w:val="002F38EE"/>
    <w:rsid w:val="002F689F"/>
    <w:rsid w:val="003008C4"/>
    <w:rsid w:val="0030371B"/>
    <w:rsid w:val="00303E45"/>
    <w:rsid w:val="00305123"/>
    <w:rsid w:val="00306497"/>
    <w:rsid w:val="00306BA8"/>
    <w:rsid w:val="00310566"/>
    <w:rsid w:val="00310993"/>
    <w:rsid w:val="003114BB"/>
    <w:rsid w:val="003128BF"/>
    <w:rsid w:val="003154A3"/>
    <w:rsid w:val="00316A5E"/>
    <w:rsid w:val="00320CD0"/>
    <w:rsid w:val="00320D33"/>
    <w:rsid w:val="00321FE6"/>
    <w:rsid w:val="003225D0"/>
    <w:rsid w:val="00325789"/>
    <w:rsid w:val="00326684"/>
    <w:rsid w:val="00334185"/>
    <w:rsid w:val="00335275"/>
    <w:rsid w:val="0033607A"/>
    <w:rsid w:val="00336E4A"/>
    <w:rsid w:val="003406FE"/>
    <w:rsid w:val="00344F55"/>
    <w:rsid w:val="00347168"/>
    <w:rsid w:val="00351792"/>
    <w:rsid w:val="0035179F"/>
    <w:rsid w:val="003525B8"/>
    <w:rsid w:val="0035527F"/>
    <w:rsid w:val="00355F63"/>
    <w:rsid w:val="0035742B"/>
    <w:rsid w:val="00357C68"/>
    <w:rsid w:val="00360B12"/>
    <w:rsid w:val="00360E4F"/>
    <w:rsid w:val="00363546"/>
    <w:rsid w:val="00363B55"/>
    <w:rsid w:val="003724B3"/>
    <w:rsid w:val="00373E51"/>
    <w:rsid w:val="0037546F"/>
    <w:rsid w:val="003774B5"/>
    <w:rsid w:val="00380094"/>
    <w:rsid w:val="00380985"/>
    <w:rsid w:val="00381217"/>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B6192"/>
    <w:rsid w:val="003C0F28"/>
    <w:rsid w:val="003C2FAB"/>
    <w:rsid w:val="003C3576"/>
    <w:rsid w:val="003C515E"/>
    <w:rsid w:val="003C66BB"/>
    <w:rsid w:val="003C69F0"/>
    <w:rsid w:val="003C739A"/>
    <w:rsid w:val="003D199F"/>
    <w:rsid w:val="003D251C"/>
    <w:rsid w:val="003D3B45"/>
    <w:rsid w:val="003D47C0"/>
    <w:rsid w:val="003D6A30"/>
    <w:rsid w:val="003E210F"/>
    <w:rsid w:val="003E25A5"/>
    <w:rsid w:val="003E4FCD"/>
    <w:rsid w:val="003E5F6B"/>
    <w:rsid w:val="003E6DF1"/>
    <w:rsid w:val="003E6E9E"/>
    <w:rsid w:val="003F44A3"/>
    <w:rsid w:val="003F53ED"/>
    <w:rsid w:val="003F6DDF"/>
    <w:rsid w:val="003F74AA"/>
    <w:rsid w:val="004025E6"/>
    <w:rsid w:val="0040286D"/>
    <w:rsid w:val="00402881"/>
    <w:rsid w:val="0040290B"/>
    <w:rsid w:val="00402BED"/>
    <w:rsid w:val="00402CE6"/>
    <w:rsid w:val="0040386C"/>
    <w:rsid w:val="004110AC"/>
    <w:rsid w:val="00412677"/>
    <w:rsid w:val="004161C8"/>
    <w:rsid w:val="0042067C"/>
    <w:rsid w:val="004213F3"/>
    <w:rsid w:val="00421AB4"/>
    <w:rsid w:val="00422E69"/>
    <w:rsid w:val="00423360"/>
    <w:rsid w:val="00423CAE"/>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23E3"/>
    <w:rsid w:val="0048357D"/>
    <w:rsid w:val="004857E0"/>
    <w:rsid w:val="00485954"/>
    <w:rsid w:val="00486488"/>
    <w:rsid w:val="00486A46"/>
    <w:rsid w:val="00486D51"/>
    <w:rsid w:val="0048721D"/>
    <w:rsid w:val="00494687"/>
    <w:rsid w:val="004A314C"/>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C7A11"/>
    <w:rsid w:val="004D0B53"/>
    <w:rsid w:val="004D4B2C"/>
    <w:rsid w:val="004D5BC8"/>
    <w:rsid w:val="004D7EEC"/>
    <w:rsid w:val="004E1336"/>
    <w:rsid w:val="004E248E"/>
    <w:rsid w:val="004E2FCE"/>
    <w:rsid w:val="004E4DB7"/>
    <w:rsid w:val="004E6A1D"/>
    <w:rsid w:val="004F1B31"/>
    <w:rsid w:val="004F274D"/>
    <w:rsid w:val="005022E4"/>
    <w:rsid w:val="00505022"/>
    <w:rsid w:val="00506C1F"/>
    <w:rsid w:val="005130EB"/>
    <w:rsid w:val="00513FE6"/>
    <w:rsid w:val="005150A5"/>
    <w:rsid w:val="005209F9"/>
    <w:rsid w:val="00523EC5"/>
    <w:rsid w:val="00525BF5"/>
    <w:rsid w:val="00525E48"/>
    <w:rsid w:val="00526ADC"/>
    <w:rsid w:val="00533EA8"/>
    <w:rsid w:val="00545784"/>
    <w:rsid w:val="005459CB"/>
    <w:rsid w:val="00546449"/>
    <w:rsid w:val="005469A6"/>
    <w:rsid w:val="00553C2F"/>
    <w:rsid w:val="00553FC1"/>
    <w:rsid w:val="00556468"/>
    <w:rsid w:val="005604DC"/>
    <w:rsid w:val="005614AD"/>
    <w:rsid w:val="00563BF2"/>
    <w:rsid w:val="005652E6"/>
    <w:rsid w:val="005658C7"/>
    <w:rsid w:val="00566E8C"/>
    <w:rsid w:val="00567CF8"/>
    <w:rsid w:val="00567D49"/>
    <w:rsid w:val="00573769"/>
    <w:rsid w:val="00577BB7"/>
    <w:rsid w:val="005816BB"/>
    <w:rsid w:val="005852C6"/>
    <w:rsid w:val="005874A0"/>
    <w:rsid w:val="0058796D"/>
    <w:rsid w:val="005946AA"/>
    <w:rsid w:val="00595B36"/>
    <w:rsid w:val="005A1076"/>
    <w:rsid w:val="005A64FB"/>
    <w:rsid w:val="005A6F21"/>
    <w:rsid w:val="005B037C"/>
    <w:rsid w:val="005B0681"/>
    <w:rsid w:val="005B143C"/>
    <w:rsid w:val="005B222E"/>
    <w:rsid w:val="005B31E9"/>
    <w:rsid w:val="005B3B2E"/>
    <w:rsid w:val="005B520B"/>
    <w:rsid w:val="005C3974"/>
    <w:rsid w:val="005C7662"/>
    <w:rsid w:val="005D44B3"/>
    <w:rsid w:val="005D59D4"/>
    <w:rsid w:val="005D5C52"/>
    <w:rsid w:val="005E03A8"/>
    <w:rsid w:val="005E14B7"/>
    <w:rsid w:val="005E1FDC"/>
    <w:rsid w:val="005E33EF"/>
    <w:rsid w:val="005E360E"/>
    <w:rsid w:val="005F09E1"/>
    <w:rsid w:val="005F0A5B"/>
    <w:rsid w:val="005F1FD6"/>
    <w:rsid w:val="005F30A9"/>
    <w:rsid w:val="005F643D"/>
    <w:rsid w:val="005F7503"/>
    <w:rsid w:val="0060085A"/>
    <w:rsid w:val="00601E23"/>
    <w:rsid w:val="0060275A"/>
    <w:rsid w:val="00603D2A"/>
    <w:rsid w:val="00603E12"/>
    <w:rsid w:val="0060415C"/>
    <w:rsid w:val="00614009"/>
    <w:rsid w:val="006156B8"/>
    <w:rsid w:val="0061671A"/>
    <w:rsid w:val="00616D5E"/>
    <w:rsid w:val="00616F81"/>
    <w:rsid w:val="00617826"/>
    <w:rsid w:val="0062209B"/>
    <w:rsid w:val="006247BB"/>
    <w:rsid w:val="00624910"/>
    <w:rsid w:val="00625698"/>
    <w:rsid w:val="006256B1"/>
    <w:rsid w:val="0062769D"/>
    <w:rsid w:val="00630150"/>
    <w:rsid w:val="00630F59"/>
    <w:rsid w:val="0063193D"/>
    <w:rsid w:val="00632485"/>
    <w:rsid w:val="00634126"/>
    <w:rsid w:val="006358E5"/>
    <w:rsid w:val="0064362B"/>
    <w:rsid w:val="00645F9A"/>
    <w:rsid w:val="00646823"/>
    <w:rsid w:val="00647461"/>
    <w:rsid w:val="00647593"/>
    <w:rsid w:val="006507C0"/>
    <w:rsid w:val="00652420"/>
    <w:rsid w:val="00653ECB"/>
    <w:rsid w:val="00656785"/>
    <w:rsid w:val="00660045"/>
    <w:rsid w:val="00662ADA"/>
    <w:rsid w:val="00664DAF"/>
    <w:rsid w:val="00664F7B"/>
    <w:rsid w:val="0066622C"/>
    <w:rsid w:val="00666C55"/>
    <w:rsid w:val="006670AE"/>
    <w:rsid w:val="006672C6"/>
    <w:rsid w:val="00667FB5"/>
    <w:rsid w:val="006709C8"/>
    <w:rsid w:val="00670C88"/>
    <w:rsid w:val="0067511F"/>
    <w:rsid w:val="00675B9E"/>
    <w:rsid w:val="00677AB6"/>
    <w:rsid w:val="00680C1A"/>
    <w:rsid w:val="00684E0B"/>
    <w:rsid w:val="006910C8"/>
    <w:rsid w:val="00691E8D"/>
    <w:rsid w:val="00692A3D"/>
    <w:rsid w:val="00692CAB"/>
    <w:rsid w:val="00693F7C"/>
    <w:rsid w:val="00695659"/>
    <w:rsid w:val="006A35F5"/>
    <w:rsid w:val="006A3BF7"/>
    <w:rsid w:val="006B0713"/>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6F5360"/>
    <w:rsid w:val="00700833"/>
    <w:rsid w:val="00701459"/>
    <w:rsid w:val="007047C4"/>
    <w:rsid w:val="00706A90"/>
    <w:rsid w:val="0071049B"/>
    <w:rsid w:val="00711098"/>
    <w:rsid w:val="00714944"/>
    <w:rsid w:val="00714BA9"/>
    <w:rsid w:val="007167FC"/>
    <w:rsid w:val="0072035D"/>
    <w:rsid w:val="00723EA7"/>
    <w:rsid w:val="0072620F"/>
    <w:rsid w:val="00726CED"/>
    <w:rsid w:val="00730681"/>
    <w:rsid w:val="00734843"/>
    <w:rsid w:val="00735892"/>
    <w:rsid w:val="0073775A"/>
    <w:rsid w:val="0073797A"/>
    <w:rsid w:val="00737AE8"/>
    <w:rsid w:val="0074060A"/>
    <w:rsid w:val="00741038"/>
    <w:rsid w:val="00741276"/>
    <w:rsid w:val="00743AC7"/>
    <w:rsid w:val="00744608"/>
    <w:rsid w:val="007463C0"/>
    <w:rsid w:val="00747B6B"/>
    <w:rsid w:val="00750B41"/>
    <w:rsid w:val="00755979"/>
    <w:rsid w:val="007576C6"/>
    <w:rsid w:val="00765A9A"/>
    <w:rsid w:val="0076676F"/>
    <w:rsid w:val="00770B93"/>
    <w:rsid w:val="0077193F"/>
    <w:rsid w:val="0077206F"/>
    <w:rsid w:val="007744CA"/>
    <w:rsid w:val="007745EE"/>
    <w:rsid w:val="00774D41"/>
    <w:rsid w:val="0077607F"/>
    <w:rsid w:val="007760BE"/>
    <w:rsid w:val="00776207"/>
    <w:rsid w:val="007769BB"/>
    <w:rsid w:val="00776D1D"/>
    <w:rsid w:val="00777B0D"/>
    <w:rsid w:val="00783C54"/>
    <w:rsid w:val="00787042"/>
    <w:rsid w:val="00791829"/>
    <w:rsid w:val="00792372"/>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0817"/>
    <w:rsid w:val="00801388"/>
    <w:rsid w:val="008027B6"/>
    <w:rsid w:val="00802B97"/>
    <w:rsid w:val="008032CD"/>
    <w:rsid w:val="0080526C"/>
    <w:rsid w:val="00805987"/>
    <w:rsid w:val="008064A5"/>
    <w:rsid w:val="00807F3C"/>
    <w:rsid w:val="008112A2"/>
    <w:rsid w:val="008120E4"/>
    <w:rsid w:val="008134B9"/>
    <w:rsid w:val="00820AFF"/>
    <w:rsid w:val="0082201E"/>
    <w:rsid w:val="008238B4"/>
    <w:rsid w:val="00824846"/>
    <w:rsid w:val="00825248"/>
    <w:rsid w:val="008268D2"/>
    <w:rsid w:val="0083150E"/>
    <w:rsid w:val="00831C46"/>
    <w:rsid w:val="00834113"/>
    <w:rsid w:val="00851033"/>
    <w:rsid w:val="0085464D"/>
    <w:rsid w:val="00857FA2"/>
    <w:rsid w:val="00860085"/>
    <w:rsid w:val="00863C8C"/>
    <w:rsid w:val="008648F1"/>
    <w:rsid w:val="00864DF4"/>
    <w:rsid w:val="008658D1"/>
    <w:rsid w:val="00867BA8"/>
    <w:rsid w:val="0087141A"/>
    <w:rsid w:val="0087365A"/>
    <w:rsid w:val="00877C71"/>
    <w:rsid w:val="00881C40"/>
    <w:rsid w:val="008821D8"/>
    <w:rsid w:val="008834BE"/>
    <w:rsid w:val="008835C9"/>
    <w:rsid w:val="00883F42"/>
    <w:rsid w:val="00894514"/>
    <w:rsid w:val="008976AF"/>
    <w:rsid w:val="00897B17"/>
    <w:rsid w:val="008A29DA"/>
    <w:rsid w:val="008A3FFF"/>
    <w:rsid w:val="008A52DF"/>
    <w:rsid w:val="008B012F"/>
    <w:rsid w:val="008B34FE"/>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6A"/>
    <w:rsid w:val="008E63BF"/>
    <w:rsid w:val="008F0AED"/>
    <w:rsid w:val="008F36BE"/>
    <w:rsid w:val="008F3A94"/>
    <w:rsid w:val="008F5093"/>
    <w:rsid w:val="009017A5"/>
    <w:rsid w:val="00902D12"/>
    <w:rsid w:val="00905D28"/>
    <w:rsid w:val="00906264"/>
    <w:rsid w:val="00911320"/>
    <w:rsid w:val="0091412A"/>
    <w:rsid w:val="00914B3F"/>
    <w:rsid w:val="0091620E"/>
    <w:rsid w:val="00920305"/>
    <w:rsid w:val="009219DD"/>
    <w:rsid w:val="00926B85"/>
    <w:rsid w:val="0092713C"/>
    <w:rsid w:val="009337D5"/>
    <w:rsid w:val="009344EA"/>
    <w:rsid w:val="00934FE6"/>
    <w:rsid w:val="0093527B"/>
    <w:rsid w:val="009358AA"/>
    <w:rsid w:val="00940D9E"/>
    <w:rsid w:val="00940E80"/>
    <w:rsid w:val="009411D2"/>
    <w:rsid w:val="0094230F"/>
    <w:rsid w:val="00945115"/>
    <w:rsid w:val="0095025C"/>
    <w:rsid w:val="00952BEC"/>
    <w:rsid w:val="009533D5"/>
    <w:rsid w:val="00953FFB"/>
    <w:rsid w:val="00957A80"/>
    <w:rsid w:val="009612C9"/>
    <w:rsid w:val="00964729"/>
    <w:rsid w:val="00965451"/>
    <w:rsid w:val="009677B3"/>
    <w:rsid w:val="00971354"/>
    <w:rsid w:val="0097139E"/>
    <w:rsid w:val="009713EC"/>
    <w:rsid w:val="00973C31"/>
    <w:rsid w:val="00973FC1"/>
    <w:rsid w:val="009828FC"/>
    <w:rsid w:val="00987890"/>
    <w:rsid w:val="0099155A"/>
    <w:rsid w:val="009944B0"/>
    <w:rsid w:val="0099518F"/>
    <w:rsid w:val="00996067"/>
    <w:rsid w:val="00996E50"/>
    <w:rsid w:val="009976EF"/>
    <w:rsid w:val="009A0DF8"/>
    <w:rsid w:val="009A1E4C"/>
    <w:rsid w:val="009A24A6"/>
    <w:rsid w:val="009A24B7"/>
    <w:rsid w:val="009A2EA9"/>
    <w:rsid w:val="009A3239"/>
    <w:rsid w:val="009A3988"/>
    <w:rsid w:val="009A4837"/>
    <w:rsid w:val="009A5D0A"/>
    <w:rsid w:val="009B1C66"/>
    <w:rsid w:val="009B3257"/>
    <w:rsid w:val="009B3505"/>
    <w:rsid w:val="009B48D5"/>
    <w:rsid w:val="009B48E1"/>
    <w:rsid w:val="009B6B15"/>
    <w:rsid w:val="009C29CE"/>
    <w:rsid w:val="009C4249"/>
    <w:rsid w:val="009C62A4"/>
    <w:rsid w:val="009C7930"/>
    <w:rsid w:val="009D07E7"/>
    <w:rsid w:val="009D1713"/>
    <w:rsid w:val="009D344B"/>
    <w:rsid w:val="009D7150"/>
    <w:rsid w:val="009D7153"/>
    <w:rsid w:val="009E0E29"/>
    <w:rsid w:val="009E2561"/>
    <w:rsid w:val="009E52EA"/>
    <w:rsid w:val="009E63EC"/>
    <w:rsid w:val="009E67AA"/>
    <w:rsid w:val="009E680F"/>
    <w:rsid w:val="009E68C6"/>
    <w:rsid w:val="009E6DA5"/>
    <w:rsid w:val="009F1711"/>
    <w:rsid w:val="009F2E3F"/>
    <w:rsid w:val="009F4902"/>
    <w:rsid w:val="009F4CFD"/>
    <w:rsid w:val="009F4F15"/>
    <w:rsid w:val="009F56E6"/>
    <w:rsid w:val="009F6451"/>
    <w:rsid w:val="009F7C50"/>
    <w:rsid w:val="00A0093E"/>
    <w:rsid w:val="00A00E88"/>
    <w:rsid w:val="00A02236"/>
    <w:rsid w:val="00A02281"/>
    <w:rsid w:val="00A02DE5"/>
    <w:rsid w:val="00A06345"/>
    <w:rsid w:val="00A07324"/>
    <w:rsid w:val="00A13ACE"/>
    <w:rsid w:val="00A15B05"/>
    <w:rsid w:val="00A300AD"/>
    <w:rsid w:val="00A30789"/>
    <w:rsid w:val="00A34506"/>
    <w:rsid w:val="00A35A37"/>
    <w:rsid w:val="00A377E6"/>
    <w:rsid w:val="00A4052B"/>
    <w:rsid w:val="00A41D36"/>
    <w:rsid w:val="00A44B0A"/>
    <w:rsid w:val="00A46240"/>
    <w:rsid w:val="00A46986"/>
    <w:rsid w:val="00A46DEA"/>
    <w:rsid w:val="00A523CE"/>
    <w:rsid w:val="00A55821"/>
    <w:rsid w:val="00A55F39"/>
    <w:rsid w:val="00A572EE"/>
    <w:rsid w:val="00A652AA"/>
    <w:rsid w:val="00A65384"/>
    <w:rsid w:val="00A6669C"/>
    <w:rsid w:val="00A66CB4"/>
    <w:rsid w:val="00A672D5"/>
    <w:rsid w:val="00A75F68"/>
    <w:rsid w:val="00A81352"/>
    <w:rsid w:val="00A8196F"/>
    <w:rsid w:val="00A82E97"/>
    <w:rsid w:val="00A84D70"/>
    <w:rsid w:val="00A950BE"/>
    <w:rsid w:val="00A9519B"/>
    <w:rsid w:val="00AA2132"/>
    <w:rsid w:val="00AA2E3B"/>
    <w:rsid w:val="00AA44E0"/>
    <w:rsid w:val="00AA7C95"/>
    <w:rsid w:val="00AB1D9C"/>
    <w:rsid w:val="00AB3C56"/>
    <w:rsid w:val="00AB3F1D"/>
    <w:rsid w:val="00AB4382"/>
    <w:rsid w:val="00AB5D7C"/>
    <w:rsid w:val="00AB6ABD"/>
    <w:rsid w:val="00AC1134"/>
    <w:rsid w:val="00AC4309"/>
    <w:rsid w:val="00AC45C5"/>
    <w:rsid w:val="00AC50B9"/>
    <w:rsid w:val="00AC570B"/>
    <w:rsid w:val="00AC76CC"/>
    <w:rsid w:val="00AD25A9"/>
    <w:rsid w:val="00AD2F08"/>
    <w:rsid w:val="00AD43DD"/>
    <w:rsid w:val="00AD470A"/>
    <w:rsid w:val="00AD52FF"/>
    <w:rsid w:val="00AD7484"/>
    <w:rsid w:val="00AD7AF3"/>
    <w:rsid w:val="00AE2FE7"/>
    <w:rsid w:val="00AE34C9"/>
    <w:rsid w:val="00AE44A0"/>
    <w:rsid w:val="00AE7D66"/>
    <w:rsid w:val="00AF15AF"/>
    <w:rsid w:val="00AF3B79"/>
    <w:rsid w:val="00AF48C1"/>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2726A"/>
    <w:rsid w:val="00B3364E"/>
    <w:rsid w:val="00B33FCD"/>
    <w:rsid w:val="00B34375"/>
    <w:rsid w:val="00B34B5B"/>
    <w:rsid w:val="00B34BBB"/>
    <w:rsid w:val="00B372DC"/>
    <w:rsid w:val="00B4011E"/>
    <w:rsid w:val="00B42446"/>
    <w:rsid w:val="00B44375"/>
    <w:rsid w:val="00B46A8F"/>
    <w:rsid w:val="00B47BBD"/>
    <w:rsid w:val="00B517A6"/>
    <w:rsid w:val="00B517E7"/>
    <w:rsid w:val="00B531DB"/>
    <w:rsid w:val="00B538A1"/>
    <w:rsid w:val="00B561FC"/>
    <w:rsid w:val="00B570ED"/>
    <w:rsid w:val="00B629E1"/>
    <w:rsid w:val="00B63C10"/>
    <w:rsid w:val="00B661BE"/>
    <w:rsid w:val="00B70ACD"/>
    <w:rsid w:val="00B72445"/>
    <w:rsid w:val="00B72531"/>
    <w:rsid w:val="00B73354"/>
    <w:rsid w:val="00B75B9A"/>
    <w:rsid w:val="00B75CCF"/>
    <w:rsid w:val="00B767D6"/>
    <w:rsid w:val="00B80787"/>
    <w:rsid w:val="00B81D13"/>
    <w:rsid w:val="00B85828"/>
    <w:rsid w:val="00B86048"/>
    <w:rsid w:val="00B867DB"/>
    <w:rsid w:val="00B87747"/>
    <w:rsid w:val="00B87876"/>
    <w:rsid w:val="00B906E0"/>
    <w:rsid w:val="00B916F2"/>
    <w:rsid w:val="00B9212C"/>
    <w:rsid w:val="00B94333"/>
    <w:rsid w:val="00B953A9"/>
    <w:rsid w:val="00B958DD"/>
    <w:rsid w:val="00B96B4A"/>
    <w:rsid w:val="00B97104"/>
    <w:rsid w:val="00BA6601"/>
    <w:rsid w:val="00BA68E6"/>
    <w:rsid w:val="00BA6CFA"/>
    <w:rsid w:val="00BB0480"/>
    <w:rsid w:val="00BB0EE0"/>
    <w:rsid w:val="00BB4B62"/>
    <w:rsid w:val="00BC4461"/>
    <w:rsid w:val="00BC6E6A"/>
    <w:rsid w:val="00BD00AF"/>
    <w:rsid w:val="00BD1584"/>
    <w:rsid w:val="00BD2530"/>
    <w:rsid w:val="00BD409F"/>
    <w:rsid w:val="00BE0F32"/>
    <w:rsid w:val="00BE22EE"/>
    <w:rsid w:val="00BE4199"/>
    <w:rsid w:val="00BE68E0"/>
    <w:rsid w:val="00BF02F2"/>
    <w:rsid w:val="00BF08EF"/>
    <w:rsid w:val="00BF110D"/>
    <w:rsid w:val="00BF15A3"/>
    <w:rsid w:val="00BF79A8"/>
    <w:rsid w:val="00C033F8"/>
    <w:rsid w:val="00C050E1"/>
    <w:rsid w:val="00C065C8"/>
    <w:rsid w:val="00C06904"/>
    <w:rsid w:val="00C07907"/>
    <w:rsid w:val="00C10311"/>
    <w:rsid w:val="00C10CA4"/>
    <w:rsid w:val="00C10E6F"/>
    <w:rsid w:val="00C14E57"/>
    <w:rsid w:val="00C16321"/>
    <w:rsid w:val="00C16788"/>
    <w:rsid w:val="00C16EE3"/>
    <w:rsid w:val="00C171CC"/>
    <w:rsid w:val="00C2150E"/>
    <w:rsid w:val="00C21BD3"/>
    <w:rsid w:val="00C228EF"/>
    <w:rsid w:val="00C22D5B"/>
    <w:rsid w:val="00C257B2"/>
    <w:rsid w:val="00C25B40"/>
    <w:rsid w:val="00C354AD"/>
    <w:rsid w:val="00C3613C"/>
    <w:rsid w:val="00C44594"/>
    <w:rsid w:val="00C47CDA"/>
    <w:rsid w:val="00C50658"/>
    <w:rsid w:val="00C51914"/>
    <w:rsid w:val="00C5287F"/>
    <w:rsid w:val="00C54A33"/>
    <w:rsid w:val="00C552D3"/>
    <w:rsid w:val="00C56D98"/>
    <w:rsid w:val="00C5793C"/>
    <w:rsid w:val="00C57C5A"/>
    <w:rsid w:val="00C6019F"/>
    <w:rsid w:val="00C601B9"/>
    <w:rsid w:val="00C605B0"/>
    <w:rsid w:val="00C62251"/>
    <w:rsid w:val="00C639CC"/>
    <w:rsid w:val="00C64144"/>
    <w:rsid w:val="00C66B77"/>
    <w:rsid w:val="00C72384"/>
    <w:rsid w:val="00C8150D"/>
    <w:rsid w:val="00C82079"/>
    <w:rsid w:val="00C85F90"/>
    <w:rsid w:val="00C908DA"/>
    <w:rsid w:val="00C916B5"/>
    <w:rsid w:val="00C919EF"/>
    <w:rsid w:val="00C92573"/>
    <w:rsid w:val="00C935B8"/>
    <w:rsid w:val="00C9374B"/>
    <w:rsid w:val="00C948D4"/>
    <w:rsid w:val="00C97AD2"/>
    <w:rsid w:val="00CA247C"/>
    <w:rsid w:val="00CA3CC5"/>
    <w:rsid w:val="00CA5393"/>
    <w:rsid w:val="00CA7CF9"/>
    <w:rsid w:val="00CB29CF"/>
    <w:rsid w:val="00CB5FCB"/>
    <w:rsid w:val="00CB69B6"/>
    <w:rsid w:val="00CB70C8"/>
    <w:rsid w:val="00CB7922"/>
    <w:rsid w:val="00CB7D65"/>
    <w:rsid w:val="00CC74F7"/>
    <w:rsid w:val="00CD1D32"/>
    <w:rsid w:val="00CD27D7"/>
    <w:rsid w:val="00CD3430"/>
    <w:rsid w:val="00CD38CD"/>
    <w:rsid w:val="00CD4802"/>
    <w:rsid w:val="00CD77BD"/>
    <w:rsid w:val="00CE3FAA"/>
    <w:rsid w:val="00CE5749"/>
    <w:rsid w:val="00CF1F17"/>
    <w:rsid w:val="00CF431B"/>
    <w:rsid w:val="00CF52C7"/>
    <w:rsid w:val="00CF7059"/>
    <w:rsid w:val="00D0064E"/>
    <w:rsid w:val="00D0512E"/>
    <w:rsid w:val="00D1163E"/>
    <w:rsid w:val="00D14A97"/>
    <w:rsid w:val="00D14B8C"/>
    <w:rsid w:val="00D20646"/>
    <w:rsid w:val="00D24950"/>
    <w:rsid w:val="00D24A5C"/>
    <w:rsid w:val="00D25C27"/>
    <w:rsid w:val="00D277CE"/>
    <w:rsid w:val="00D308F1"/>
    <w:rsid w:val="00D322F8"/>
    <w:rsid w:val="00D3512B"/>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3637"/>
    <w:rsid w:val="00D65CBD"/>
    <w:rsid w:val="00D67553"/>
    <w:rsid w:val="00D720E0"/>
    <w:rsid w:val="00D73AED"/>
    <w:rsid w:val="00D7661D"/>
    <w:rsid w:val="00D767A1"/>
    <w:rsid w:val="00D803C0"/>
    <w:rsid w:val="00D82092"/>
    <w:rsid w:val="00D83AA0"/>
    <w:rsid w:val="00D84A90"/>
    <w:rsid w:val="00D85AD7"/>
    <w:rsid w:val="00D87AF4"/>
    <w:rsid w:val="00D91371"/>
    <w:rsid w:val="00D92C3E"/>
    <w:rsid w:val="00D942BB"/>
    <w:rsid w:val="00D94451"/>
    <w:rsid w:val="00D96486"/>
    <w:rsid w:val="00D96E17"/>
    <w:rsid w:val="00D97FD7"/>
    <w:rsid w:val="00DA088C"/>
    <w:rsid w:val="00DA1785"/>
    <w:rsid w:val="00DA2600"/>
    <w:rsid w:val="00DA2A18"/>
    <w:rsid w:val="00DA3885"/>
    <w:rsid w:val="00DA3BE9"/>
    <w:rsid w:val="00DA5951"/>
    <w:rsid w:val="00DA765B"/>
    <w:rsid w:val="00DA7837"/>
    <w:rsid w:val="00DB058A"/>
    <w:rsid w:val="00DB3631"/>
    <w:rsid w:val="00DB55AD"/>
    <w:rsid w:val="00DB7D4E"/>
    <w:rsid w:val="00DC1AE8"/>
    <w:rsid w:val="00DC4A56"/>
    <w:rsid w:val="00DC5DFC"/>
    <w:rsid w:val="00DC631C"/>
    <w:rsid w:val="00DC6959"/>
    <w:rsid w:val="00DD053B"/>
    <w:rsid w:val="00DD0A6B"/>
    <w:rsid w:val="00DD2138"/>
    <w:rsid w:val="00DD3DF7"/>
    <w:rsid w:val="00DE0C02"/>
    <w:rsid w:val="00DE2A2D"/>
    <w:rsid w:val="00DE5DF7"/>
    <w:rsid w:val="00DE7244"/>
    <w:rsid w:val="00DE7F23"/>
    <w:rsid w:val="00DF0C98"/>
    <w:rsid w:val="00DF0CB6"/>
    <w:rsid w:val="00DF10BB"/>
    <w:rsid w:val="00DF14EE"/>
    <w:rsid w:val="00E0058B"/>
    <w:rsid w:val="00E01A48"/>
    <w:rsid w:val="00E03FBA"/>
    <w:rsid w:val="00E05C00"/>
    <w:rsid w:val="00E129F0"/>
    <w:rsid w:val="00E12E80"/>
    <w:rsid w:val="00E1303A"/>
    <w:rsid w:val="00E13190"/>
    <w:rsid w:val="00E21272"/>
    <w:rsid w:val="00E21A0E"/>
    <w:rsid w:val="00E23154"/>
    <w:rsid w:val="00E23823"/>
    <w:rsid w:val="00E240AB"/>
    <w:rsid w:val="00E25DFD"/>
    <w:rsid w:val="00E26CA3"/>
    <w:rsid w:val="00E3007C"/>
    <w:rsid w:val="00E30593"/>
    <w:rsid w:val="00E32D41"/>
    <w:rsid w:val="00E338ED"/>
    <w:rsid w:val="00E34E6E"/>
    <w:rsid w:val="00E3709B"/>
    <w:rsid w:val="00E377FC"/>
    <w:rsid w:val="00E40F9E"/>
    <w:rsid w:val="00E45322"/>
    <w:rsid w:val="00E4684A"/>
    <w:rsid w:val="00E54D86"/>
    <w:rsid w:val="00E55D5F"/>
    <w:rsid w:val="00E565C7"/>
    <w:rsid w:val="00E57195"/>
    <w:rsid w:val="00E57EE7"/>
    <w:rsid w:val="00E61D14"/>
    <w:rsid w:val="00E6288E"/>
    <w:rsid w:val="00E670C4"/>
    <w:rsid w:val="00E71686"/>
    <w:rsid w:val="00E71BDB"/>
    <w:rsid w:val="00E7230A"/>
    <w:rsid w:val="00E7272F"/>
    <w:rsid w:val="00E75C30"/>
    <w:rsid w:val="00E776F7"/>
    <w:rsid w:val="00E80C6B"/>
    <w:rsid w:val="00E83751"/>
    <w:rsid w:val="00E86722"/>
    <w:rsid w:val="00E86ABC"/>
    <w:rsid w:val="00E87603"/>
    <w:rsid w:val="00E92BD8"/>
    <w:rsid w:val="00EA1201"/>
    <w:rsid w:val="00EA1BFC"/>
    <w:rsid w:val="00EA50B0"/>
    <w:rsid w:val="00EA5304"/>
    <w:rsid w:val="00EA5CB2"/>
    <w:rsid w:val="00EA78E4"/>
    <w:rsid w:val="00EB0ACF"/>
    <w:rsid w:val="00EB2348"/>
    <w:rsid w:val="00EB28F1"/>
    <w:rsid w:val="00EB29E2"/>
    <w:rsid w:val="00EB5877"/>
    <w:rsid w:val="00EB7363"/>
    <w:rsid w:val="00EC273F"/>
    <w:rsid w:val="00EC2C22"/>
    <w:rsid w:val="00EC606C"/>
    <w:rsid w:val="00EC7E7C"/>
    <w:rsid w:val="00EC7FBA"/>
    <w:rsid w:val="00ED1024"/>
    <w:rsid w:val="00ED2CF9"/>
    <w:rsid w:val="00ED3D09"/>
    <w:rsid w:val="00ED406E"/>
    <w:rsid w:val="00ED7053"/>
    <w:rsid w:val="00ED77F2"/>
    <w:rsid w:val="00ED79D9"/>
    <w:rsid w:val="00EE125D"/>
    <w:rsid w:val="00EE3383"/>
    <w:rsid w:val="00EE4E7F"/>
    <w:rsid w:val="00EE57EF"/>
    <w:rsid w:val="00EE6177"/>
    <w:rsid w:val="00EF12B5"/>
    <w:rsid w:val="00EF28DF"/>
    <w:rsid w:val="00F031C4"/>
    <w:rsid w:val="00F03B61"/>
    <w:rsid w:val="00F03CCD"/>
    <w:rsid w:val="00F05739"/>
    <w:rsid w:val="00F06A55"/>
    <w:rsid w:val="00F07240"/>
    <w:rsid w:val="00F07B59"/>
    <w:rsid w:val="00F117EE"/>
    <w:rsid w:val="00F12A38"/>
    <w:rsid w:val="00F16DB0"/>
    <w:rsid w:val="00F20A77"/>
    <w:rsid w:val="00F2524D"/>
    <w:rsid w:val="00F25955"/>
    <w:rsid w:val="00F27AAB"/>
    <w:rsid w:val="00F3010B"/>
    <w:rsid w:val="00F32202"/>
    <w:rsid w:val="00F3258D"/>
    <w:rsid w:val="00F32915"/>
    <w:rsid w:val="00F3549D"/>
    <w:rsid w:val="00F413F5"/>
    <w:rsid w:val="00F4259E"/>
    <w:rsid w:val="00F53281"/>
    <w:rsid w:val="00F55125"/>
    <w:rsid w:val="00F562B1"/>
    <w:rsid w:val="00F57899"/>
    <w:rsid w:val="00F57927"/>
    <w:rsid w:val="00F622B8"/>
    <w:rsid w:val="00F62C63"/>
    <w:rsid w:val="00F6590D"/>
    <w:rsid w:val="00F7080E"/>
    <w:rsid w:val="00F70BE0"/>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2978"/>
    <w:rsid w:val="00FB4B6D"/>
    <w:rsid w:val="00FB5DE5"/>
    <w:rsid w:val="00FB7CFD"/>
    <w:rsid w:val="00FC13DF"/>
    <w:rsid w:val="00FC1EFE"/>
    <w:rsid w:val="00FC41B0"/>
    <w:rsid w:val="00FC4B80"/>
    <w:rsid w:val="00FC522C"/>
    <w:rsid w:val="00FC6A8C"/>
    <w:rsid w:val="00FD1191"/>
    <w:rsid w:val="00FD15D0"/>
    <w:rsid w:val="00FD2075"/>
    <w:rsid w:val="00FD330C"/>
    <w:rsid w:val="00FD6E0F"/>
    <w:rsid w:val="00FE01A3"/>
    <w:rsid w:val="00FE492D"/>
    <w:rsid w:val="00FE4AF7"/>
    <w:rsid w:val="00FE587E"/>
    <w:rsid w:val="00FE6A46"/>
    <w:rsid w:val="00FE7848"/>
    <w:rsid w:val="00FE78C3"/>
    <w:rsid w:val="00FE7DA6"/>
    <w:rsid w:val="00FE7DEC"/>
    <w:rsid w:val="00FF312D"/>
    <w:rsid w:val="00FF5AF0"/>
    <w:rsid w:val="00FF5E4D"/>
    <w:rsid w:val="00FF6248"/>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5E909942-92F5-47AC-A8DA-6D1C521D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 w:type="paragraph" w:customStyle="1" w:styleId="RTPRBodyTxt">
    <w:name w:val="RTPRBodyTxt"/>
    <w:basedOn w:val="Normal"/>
    <w:next w:val="Normal"/>
    <w:rsid w:val="00AD2F08"/>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37E06-B8EB-4634-BF1C-2377E936ABF3}">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813C3435-CF67-41E3-B6FC-2977E9E8A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4655-BDD8-41B9-8C09-54BEEE0CA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19</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39119</CharactersWithSpaces>
  <SharedDoc>false</SharedDoc>
  <HLinks>
    <vt:vector size="6" baseType="variant">
      <vt:variant>
        <vt:i4>7798842</vt:i4>
      </vt:variant>
      <vt:variant>
        <vt:i4>0</vt:i4>
      </vt:variant>
      <vt:variant>
        <vt:i4>0</vt:i4>
      </vt:variant>
      <vt:variant>
        <vt:i4>5</vt:i4>
      </vt:variant>
      <vt:variant>
        <vt:lpwstr>http://www.rocaindustry.ro/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295</cp:revision>
  <cp:lastPrinted>2019-03-20T15:50:00Z</cp:lastPrinted>
  <dcterms:created xsi:type="dcterms:W3CDTF">2022-04-15T12:40:00Z</dcterms:created>
  <dcterms:modified xsi:type="dcterms:W3CDTF">2024-07-30T08:30:00Z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