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77777777" w:rsidR="00D70C37" w:rsidRPr="003440E5" w:rsidRDefault="00D70C37" w:rsidP="005E3835">
      <w:pPr>
        <w:widowControl w:val="0"/>
        <w:spacing w:after="0" w:line="276" w:lineRule="auto"/>
        <w:jc w:val="center"/>
        <w:rPr>
          <w:rFonts w:ascii="Times New Roman" w:eastAsia="DaxlinePro-Light" w:hAnsi="Times New Roman" w:cs="Times New Roman"/>
          <w:b/>
          <w:sz w:val="24"/>
          <w:szCs w:val="24"/>
        </w:rPr>
      </w:pPr>
      <w:r w:rsidRPr="003440E5">
        <w:rPr>
          <w:rFonts w:ascii="Times New Roman" w:eastAsia="DaxlinePro-Light" w:hAnsi="Times New Roman" w:cs="Times New Roman"/>
          <w:b/>
          <w:sz w:val="24"/>
          <w:szCs w:val="24"/>
        </w:rPr>
        <w:t>Formular de vot</w:t>
      </w:r>
    </w:p>
    <w:p w14:paraId="447A6C90" w14:textId="77777777" w:rsidR="00D70C37" w:rsidRPr="003440E5" w:rsidRDefault="00D70C37" w:rsidP="005E3835">
      <w:pPr>
        <w:widowControl w:val="0"/>
        <w:spacing w:after="0" w:line="276" w:lineRule="auto"/>
        <w:jc w:val="center"/>
        <w:rPr>
          <w:rFonts w:ascii="Times New Roman" w:eastAsia="DaxlinePro-Light" w:hAnsi="Times New Roman" w:cs="Times New Roman"/>
          <w:b/>
          <w:sz w:val="24"/>
          <w:szCs w:val="24"/>
        </w:rPr>
      </w:pPr>
      <w:r w:rsidRPr="003440E5">
        <w:rPr>
          <w:rFonts w:ascii="Times New Roman" w:eastAsia="DaxlinePro-Light" w:hAnsi="Times New Roman" w:cs="Times New Roman"/>
          <w:b/>
          <w:sz w:val="24"/>
          <w:szCs w:val="24"/>
        </w:rPr>
        <w:t>actionari persoane fizice</w:t>
      </w:r>
    </w:p>
    <w:p w14:paraId="01F29CC3" w14:textId="77777777" w:rsidR="007715C1" w:rsidRPr="003440E5" w:rsidRDefault="00D70C37"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pentru Adunarea Generala Extraordinara a Actionarilor (AGEA) </w:t>
      </w:r>
    </w:p>
    <w:p w14:paraId="27A3A595" w14:textId="7C346AD0" w:rsidR="00D70C37" w:rsidRPr="003440E5" w:rsidRDefault="00B27B00"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ROCA INDUSTRY </w:t>
      </w:r>
      <w:r w:rsidR="004D3C8A" w:rsidRPr="003440E5">
        <w:rPr>
          <w:rFonts w:ascii="Times New Roman" w:eastAsia="DaxlinePro-Light" w:hAnsi="Times New Roman" w:cs="Times New Roman"/>
          <w:sz w:val="24"/>
          <w:szCs w:val="24"/>
        </w:rPr>
        <w:t>HOLDINGROCK1</w:t>
      </w:r>
      <w:r w:rsidR="00D70C37" w:rsidRPr="003440E5">
        <w:rPr>
          <w:rFonts w:ascii="Times New Roman" w:eastAsia="DaxlinePro-Light" w:hAnsi="Times New Roman" w:cs="Times New Roman"/>
          <w:sz w:val="24"/>
          <w:szCs w:val="24"/>
        </w:rPr>
        <w:t xml:space="preserve"> S.A.</w:t>
      </w:r>
    </w:p>
    <w:p w14:paraId="4C1413BA" w14:textId="55BB57A5" w:rsidR="00D70C37" w:rsidRPr="003440E5" w:rsidRDefault="00D70C37" w:rsidP="005E3835">
      <w:pPr>
        <w:widowControl w:val="0"/>
        <w:spacing w:after="0" w:line="276" w:lineRule="auto"/>
        <w:jc w:val="center"/>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din data de </w:t>
      </w:r>
      <w:r w:rsidR="00423D33">
        <w:rPr>
          <w:rFonts w:ascii="Times New Roman" w:eastAsia="DaxlinePro-Light" w:hAnsi="Times New Roman" w:cs="Times New Roman"/>
          <w:sz w:val="24"/>
          <w:szCs w:val="24"/>
        </w:rPr>
        <w:t>02</w:t>
      </w:r>
      <w:r w:rsidRPr="003440E5">
        <w:rPr>
          <w:rFonts w:ascii="Times New Roman" w:eastAsia="DaxlinePro-Light" w:hAnsi="Times New Roman" w:cs="Times New Roman"/>
          <w:sz w:val="24"/>
          <w:szCs w:val="24"/>
        </w:rPr>
        <w:t>/</w:t>
      </w:r>
      <w:r w:rsidR="00423D33">
        <w:rPr>
          <w:rFonts w:ascii="Times New Roman" w:eastAsia="DaxlinePro-Light" w:hAnsi="Times New Roman" w:cs="Times New Roman"/>
          <w:sz w:val="24"/>
          <w:szCs w:val="24"/>
        </w:rPr>
        <w:t>03</w:t>
      </w:r>
      <w:r w:rsidRPr="003440E5">
        <w:rPr>
          <w:rFonts w:ascii="Times New Roman" w:eastAsia="DaxlinePro-Light" w:hAnsi="Times New Roman" w:cs="Times New Roman"/>
          <w:sz w:val="24"/>
          <w:szCs w:val="24"/>
        </w:rPr>
        <w:t>.</w:t>
      </w:r>
      <w:r w:rsidR="00314D7C" w:rsidRPr="003440E5">
        <w:rPr>
          <w:rFonts w:ascii="Times New Roman" w:eastAsia="DaxlinePro-Light" w:hAnsi="Times New Roman" w:cs="Times New Roman"/>
          <w:sz w:val="24"/>
          <w:szCs w:val="24"/>
        </w:rPr>
        <w:t>0</w:t>
      </w:r>
      <w:r w:rsidR="00423D33">
        <w:rPr>
          <w:rFonts w:ascii="Times New Roman" w:eastAsia="DaxlinePro-Light" w:hAnsi="Times New Roman" w:cs="Times New Roman"/>
          <w:sz w:val="24"/>
          <w:szCs w:val="24"/>
        </w:rPr>
        <w:t>9</w:t>
      </w:r>
      <w:r w:rsidRPr="003440E5">
        <w:rPr>
          <w:rFonts w:ascii="Times New Roman" w:eastAsia="DaxlinePro-Light" w:hAnsi="Times New Roman" w:cs="Times New Roman"/>
          <w:sz w:val="24"/>
          <w:szCs w:val="24"/>
        </w:rPr>
        <w:t>.202</w:t>
      </w:r>
      <w:r w:rsidR="00341639">
        <w:rPr>
          <w:rFonts w:ascii="Times New Roman" w:eastAsia="DaxlinePro-Light" w:hAnsi="Times New Roman" w:cs="Times New Roman"/>
          <w:sz w:val="24"/>
          <w:szCs w:val="24"/>
        </w:rPr>
        <w:t>4</w:t>
      </w:r>
    </w:p>
    <w:p w14:paraId="3945B52A" w14:textId="77777777" w:rsidR="00D70C37" w:rsidRPr="003440E5" w:rsidRDefault="00D70C37" w:rsidP="005E3835">
      <w:pPr>
        <w:widowControl w:val="0"/>
        <w:spacing w:after="0" w:line="276" w:lineRule="auto"/>
        <w:jc w:val="center"/>
        <w:rPr>
          <w:rFonts w:ascii="Times New Roman" w:eastAsia="DaxlinePro-Light" w:hAnsi="Times New Roman" w:cs="Times New Roman"/>
          <w:sz w:val="24"/>
          <w:szCs w:val="24"/>
        </w:rPr>
      </w:pPr>
    </w:p>
    <w:p w14:paraId="4243E9FE" w14:textId="25F75473"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Subsemnatul,</w:t>
      </w:r>
      <w:r w:rsidR="00810A94" w:rsidRPr="003440E5">
        <w:rPr>
          <w:rFonts w:ascii="Times New Roman" w:eastAsia="DaxlinePro-Light" w:hAnsi="Times New Roman" w:cs="Times New Roman"/>
          <w:sz w:val="24"/>
          <w:szCs w:val="24"/>
        </w:rPr>
        <w:t xml:space="preserve"> </w:t>
      </w:r>
      <w:r w:rsidRPr="003440E5">
        <w:rPr>
          <w:rFonts w:ascii="Times New Roman" w:eastAsia="DaxlinePro-Light" w:hAnsi="Times New Roman" w:cs="Times New Roman"/>
          <w:sz w:val="24"/>
          <w:szCs w:val="24"/>
        </w:rPr>
        <w:t>________________________________________________________________</w:t>
      </w:r>
      <w:r w:rsidR="00810A94" w:rsidRPr="003440E5">
        <w:rPr>
          <w:rFonts w:ascii="Times New Roman" w:eastAsia="DaxlinePro-Light" w:hAnsi="Times New Roman" w:cs="Times New Roman"/>
          <w:sz w:val="24"/>
          <w:szCs w:val="24"/>
        </w:rPr>
        <w:t>__</w:t>
      </w:r>
      <w:r w:rsidRPr="003440E5">
        <w:rPr>
          <w:rFonts w:ascii="Times New Roman" w:eastAsia="DaxlinePro-Light" w:hAnsi="Times New Roman" w:cs="Times New Roman"/>
          <w:sz w:val="24"/>
          <w:szCs w:val="24"/>
        </w:rPr>
        <w:t>,</w:t>
      </w:r>
    </w:p>
    <w:p w14:paraId="42749807" w14:textId="77777777" w:rsidR="00D70C37" w:rsidRPr="003440E5" w:rsidRDefault="00D70C37" w:rsidP="005E3835">
      <w:pPr>
        <w:widowControl w:val="0"/>
        <w:spacing w:after="0" w:line="276" w:lineRule="auto"/>
        <w:jc w:val="both"/>
        <w:rPr>
          <w:rFonts w:ascii="Times New Roman" w:eastAsia="DaxlinePro-Light" w:hAnsi="Times New Roman" w:cs="Times New Roman"/>
          <w:i/>
          <w:sz w:val="24"/>
          <w:szCs w:val="24"/>
        </w:rPr>
      </w:pPr>
      <w:r w:rsidRPr="003440E5">
        <w:rPr>
          <w:rFonts w:ascii="Times New Roman" w:eastAsia="DaxlinePro-Light" w:hAnsi="Times New Roman" w:cs="Times New Roman"/>
          <w:i/>
          <w:color w:val="000000" w:themeColor="text1"/>
          <w:sz w:val="24"/>
          <w:szCs w:val="24"/>
        </w:rPr>
        <w:t>*A se completa cu numele si prenumele actionarului persoana fizica</w:t>
      </w:r>
    </w:p>
    <w:p w14:paraId="0DF92DD2" w14:textId="1496CDB3"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w:t>
      </w:r>
    </w:p>
    <w:p w14:paraId="2797B1D5" w14:textId="77777777" w:rsidR="00BC54DF" w:rsidRPr="003440E5" w:rsidRDefault="00BC54DF" w:rsidP="005E3835">
      <w:pPr>
        <w:widowControl w:val="0"/>
        <w:spacing w:after="0" w:line="276" w:lineRule="auto"/>
        <w:jc w:val="both"/>
        <w:rPr>
          <w:rFonts w:ascii="Times New Roman" w:eastAsia="DaxlinePro-Light" w:hAnsi="Times New Roman" w:cs="Times New Roman"/>
          <w:sz w:val="24"/>
          <w:szCs w:val="24"/>
        </w:rPr>
      </w:pPr>
    </w:p>
    <w:p w14:paraId="2B5F8CA2" w14:textId="191D8D0C"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in calitate de actionar al </w:t>
      </w:r>
      <w:r w:rsidR="00B27B00" w:rsidRPr="003440E5">
        <w:rPr>
          <w:rFonts w:ascii="Times New Roman" w:eastAsia="DaxlinePro-Light" w:hAnsi="Times New Roman" w:cs="Times New Roman"/>
          <w:b/>
          <w:bCs/>
          <w:sz w:val="24"/>
          <w:szCs w:val="24"/>
        </w:rPr>
        <w:t>ROCA INDUSTRY</w:t>
      </w:r>
      <w:r w:rsidR="00B27B00" w:rsidRPr="003440E5">
        <w:rPr>
          <w:rFonts w:ascii="Times New Roman" w:eastAsia="DaxlinePro-Light" w:hAnsi="Times New Roman" w:cs="Times New Roman"/>
          <w:sz w:val="24"/>
          <w:szCs w:val="24"/>
        </w:rPr>
        <w:t xml:space="preserve"> </w:t>
      </w:r>
      <w:r w:rsidR="004D3C8A" w:rsidRPr="003440E5">
        <w:rPr>
          <w:rFonts w:ascii="Times New Roman" w:eastAsia="DaxlinePro-Light" w:hAnsi="Times New Roman" w:cs="Times New Roman"/>
          <w:b/>
          <w:bCs/>
          <w:sz w:val="24"/>
          <w:szCs w:val="24"/>
        </w:rPr>
        <w:t>HOLDINGROCK1</w:t>
      </w:r>
      <w:r w:rsidRPr="003440E5">
        <w:rPr>
          <w:rFonts w:ascii="Times New Roman" w:eastAsia="DaxlinePro-Light" w:hAnsi="Times New Roman" w:cs="Times New Roman"/>
          <w:b/>
          <w:bCs/>
          <w:sz w:val="24"/>
          <w:szCs w:val="24"/>
        </w:rPr>
        <w:t xml:space="preserve"> S.A</w:t>
      </w:r>
      <w:r w:rsidRPr="003440E5">
        <w:rPr>
          <w:rFonts w:ascii="Times New Roman" w:eastAsia="DaxlinePro-Light" w:hAnsi="Times New Roman" w:cs="Times New Roman"/>
          <w:sz w:val="24"/>
          <w:szCs w:val="24"/>
        </w:rPr>
        <w:t xml:space="preserve">., </w:t>
      </w:r>
      <w:bookmarkStart w:id="0" w:name="_Hlk98150225"/>
      <w:r w:rsidR="008825CC" w:rsidRPr="003440E5">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008825CC" w:rsidRPr="003440E5">
        <w:rPr>
          <w:rFonts w:ascii="Times New Roman" w:hAnsi="Times New Roman" w:cs="Times New Roman"/>
          <w:bCs/>
          <w:sz w:val="24"/>
          <w:szCs w:val="24"/>
        </w:rPr>
        <w:t>str. Gara Herăstrău nr. 4, clădirea A, etaj 3, Sector 2</w:t>
      </w:r>
      <w:bookmarkEnd w:id="1"/>
      <w:r w:rsidR="008825CC" w:rsidRPr="003440E5">
        <w:rPr>
          <w:rFonts w:ascii="Times New Roman" w:hAnsi="Times New Roman" w:cs="Times New Roman"/>
          <w:bCs/>
          <w:sz w:val="24"/>
          <w:szCs w:val="24"/>
        </w:rPr>
        <w:t>, București, România, înregistrată la Registrul Comerțului București sub nr. J40/16918/2021, cod unic de înregistrare 44987869</w:t>
      </w:r>
      <w:bookmarkEnd w:id="0"/>
      <w:r w:rsidR="008825CC" w:rsidRPr="003440E5">
        <w:rPr>
          <w:rFonts w:ascii="Times New Roman" w:hAnsi="Times New Roman" w:cs="Times New Roman"/>
          <w:bCs/>
          <w:sz w:val="24"/>
          <w:szCs w:val="24"/>
        </w:rPr>
        <w:t xml:space="preserve"> </w:t>
      </w:r>
      <w:r w:rsidRPr="003440E5">
        <w:rPr>
          <w:rFonts w:ascii="Times New Roman" w:eastAsia="DaxlinePro-Light" w:hAnsi="Times New Roman" w:cs="Times New Roman"/>
          <w:sz w:val="24"/>
          <w:szCs w:val="24"/>
        </w:rPr>
        <w:t>(</w:t>
      </w:r>
      <w:r w:rsidRPr="003440E5">
        <w:rPr>
          <w:rFonts w:ascii="Times New Roman" w:eastAsia="DaxlinePro-Light" w:hAnsi="Times New Roman" w:cs="Times New Roman"/>
          <w:b/>
          <w:sz w:val="24"/>
          <w:szCs w:val="24"/>
        </w:rPr>
        <w:t>Societatea</w:t>
      </w:r>
      <w:r w:rsidRPr="003440E5">
        <w:rPr>
          <w:rFonts w:ascii="Times New Roman" w:eastAsia="DaxlinePro-Light" w:hAnsi="Times New Roman" w:cs="Times New Roman"/>
          <w:sz w:val="24"/>
          <w:szCs w:val="24"/>
        </w:rPr>
        <w:t xml:space="preserve">), </w:t>
      </w:r>
    </w:p>
    <w:p w14:paraId="0BA2F74D" w14:textId="77777777" w:rsidR="00D70C37" w:rsidRPr="003440E5" w:rsidRDefault="00D70C37" w:rsidP="005E3835">
      <w:pPr>
        <w:widowControl w:val="0"/>
        <w:spacing w:after="0" w:line="276" w:lineRule="auto"/>
        <w:jc w:val="both"/>
        <w:rPr>
          <w:rFonts w:ascii="Times New Roman" w:eastAsia="DaxlinePro-Light" w:hAnsi="Times New Roman" w:cs="Times New Roman"/>
          <w:bCs/>
          <w:sz w:val="24"/>
          <w:szCs w:val="24"/>
          <w:lang w:val="ro"/>
        </w:rPr>
      </w:pPr>
    </w:p>
    <w:p w14:paraId="05F5ED4A" w14:textId="3158093F" w:rsidR="00D70C37" w:rsidRPr="003440E5" w:rsidRDefault="00D70C37" w:rsidP="005E3835">
      <w:pPr>
        <w:widowControl w:val="0"/>
        <w:spacing w:after="0" w:line="276" w:lineRule="auto"/>
        <w:jc w:val="both"/>
        <w:rPr>
          <w:rFonts w:ascii="Times New Roman" w:eastAsia="DaxlinePro-Light" w:hAnsi="Times New Roman" w:cs="Times New Roman"/>
          <w:bCs/>
          <w:sz w:val="24"/>
          <w:szCs w:val="24"/>
          <w:lang w:val="ro"/>
        </w:rPr>
      </w:pPr>
      <w:r w:rsidRPr="003440E5">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r w:rsidR="002B4BF1" w:rsidRPr="003440E5">
        <w:rPr>
          <w:rFonts w:ascii="Times New Roman" w:eastAsia="DaxlinePro-Light" w:hAnsi="Times New Roman" w:cs="Times New Roman"/>
          <w:bCs/>
          <w:sz w:val="24"/>
          <w:szCs w:val="24"/>
          <w:lang w:val="ro"/>
        </w:rPr>
        <w:t>,</w:t>
      </w:r>
    </w:p>
    <w:p w14:paraId="42637FC2" w14:textId="77777777" w:rsidR="00BC54DF" w:rsidRPr="003440E5" w:rsidRDefault="00BC54DF" w:rsidP="005E3835">
      <w:pPr>
        <w:widowControl w:val="0"/>
        <w:spacing w:after="0" w:line="276" w:lineRule="auto"/>
        <w:jc w:val="both"/>
        <w:rPr>
          <w:rFonts w:ascii="Times New Roman" w:eastAsia="DaxlinePro-Light" w:hAnsi="Times New Roman" w:cs="Times New Roman"/>
          <w:bCs/>
          <w:sz w:val="24"/>
          <w:szCs w:val="24"/>
          <w:lang w:val="en-US"/>
        </w:rPr>
      </w:pPr>
    </w:p>
    <w:p w14:paraId="469CD8B8" w14:textId="1A09A14B" w:rsidR="00D70C37" w:rsidRPr="003440E5" w:rsidRDefault="00D70C37" w:rsidP="005E3835">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3440E5">
        <w:rPr>
          <w:rFonts w:ascii="Times New Roman" w:eastAsia="DaxlinePro-Light" w:hAnsi="Times New Roman" w:cs="Times New Roman"/>
          <w:sz w:val="24"/>
          <w:szCs w:val="24"/>
        </w:rPr>
        <w:t xml:space="preserve">avand cunostinta de ordinea de zi a sedintei </w:t>
      </w:r>
      <w:r w:rsidRPr="003440E5">
        <w:rPr>
          <w:rFonts w:ascii="Times New Roman" w:eastAsia="DaxlinePro-Light" w:hAnsi="Times New Roman" w:cs="Times New Roman"/>
          <w:b/>
          <w:bCs/>
          <w:sz w:val="24"/>
          <w:szCs w:val="24"/>
        </w:rPr>
        <w:t xml:space="preserve">AGEA Societatii din data de </w:t>
      </w:r>
      <w:r w:rsidR="009A777F">
        <w:rPr>
          <w:rFonts w:ascii="Times New Roman" w:eastAsia="DaxlinePro-Light" w:hAnsi="Times New Roman" w:cs="Times New Roman"/>
          <w:b/>
          <w:bCs/>
          <w:sz w:val="24"/>
          <w:szCs w:val="24"/>
        </w:rPr>
        <w:t>02</w:t>
      </w:r>
      <w:r w:rsidRPr="003440E5">
        <w:rPr>
          <w:rFonts w:ascii="Times New Roman" w:eastAsia="DaxlinePro-Light" w:hAnsi="Times New Roman" w:cs="Times New Roman"/>
          <w:b/>
          <w:bCs/>
          <w:sz w:val="24"/>
          <w:szCs w:val="24"/>
          <w:lang w:val="en-US"/>
        </w:rPr>
        <w:t>.</w:t>
      </w:r>
      <w:r w:rsidR="00314D7C" w:rsidRPr="003440E5">
        <w:rPr>
          <w:rFonts w:ascii="Times New Roman" w:eastAsia="DaxlinePro-Light" w:hAnsi="Times New Roman" w:cs="Times New Roman"/>
          <w:b/>
          <w:bCs/>
          <w:sz w:val="24"/>
          <w:szCs w:val="24"/>
          <w:lang w:val="en-US"/>
        </w:rPr>
        <w:t>0</w:t>
      </w:r>
      <w:r w:rsidR="009A777F">
        <w:rPr>
          <w:rFonts w:ascii="Times New Roman" w:eastAsia="DaxlinePro-Light" w:hAnsi="Times New Roman" w:cs="Times New Roman"/>
          <w:b/>
          <w:bCs/>
          <w:sz w:val="24"/>
          <w:szCs w:val="24"/>
          <w:lang w:val="en-US"/>
        </w:rPr>
        <w:t>9</w:t>
      </w:r>
      <w:r w:rsidRPr="003440E5">
        <w:rPr>
          <w:rFonts w:ascii="Times New Roman" w:eastAsia="DaxlinePro-Light" w:hAnsi="Times New Roman" w:cs="Times New Roman"/>
          <w:b/>
          <w:bCs/>
          <w:sz w:val="24"/>
          <w:szCs w:val="24"/>
          <w:lang w:val="en-US"/>
        </w:rPr>
        <w:t>.202</w:t>
      </w:r>
      <w:r w:rsidR="00341639">
        <w:rPr>
          <w:rFonts w:ascii="Times New Roman" w:eastAsia="DaxlinePro-Light" w:hAnsi="Times New Roman" w:cs="Times New Roman"/>
          <w:b/>
          <w:bCs/>
          <w:sz w:val="24"/>
          <w:szCs w:val="24"/>
          <w:lang w:val="en-US"/>
        </w:rPr>
        <w:t>4</w:t>
      </w:r>
      <w:r w:rsidRPr="003440E5">
        <w:rPr>
          <w:rFonts w:ascii="Times New Roman" w:eastAsia="DaxlinePro-Light" w:hAnsi="Times New Roman" w:cs="Times New Roman"/>
          <w:b/>
          <w:bCs/>
          <w:sz w:val="24"/>
          <w:szCs w:val="24"/>
        </w:rPr>
        <w:t>, ora 1</w:t>
      </w:r>
      <w:r w:rsidR="009A777F">
        <w:rPr>
          <w:rFonts w:ascii="Times New Roman" w:eastAsia="DaxlinePro-Light" w:hAnsi="Times New Roman" w:cs="Times New Roman"/>
          <w:b/>
          <w:bCs/>
          <w:sz w:val="24"/>
          <w:szCs w:val="24"/>
        </w:rPr>
        <w:t>1</w:t>
      </w:r>
      <w:r w:rsidRPr="003440E5">
        <w:rPr>
          <w:rFonts w:ascii="Times New Roman" w:eastAsia="DaxlinePro-Light" w:hAnsi="Times New Roman" w:cs="Times New Roman"/>
          <w:b/>
          <w:bCs/>
          <w:sz w:val="24"/>
          <w:szCs w:val="24"/>
        </w:rPr>
        <w:t>:00 (ora Romaniei) – prima convocare</w:t>
      </w:r>
      <w:r w:rsidRPr="003440E5">
        <w:rPr>
          <w:rFonts w:ascii="Times New Roman" w:eastAsia="DaxlinePro-Light" w:hAnsi="Times New Roman" w:cs="Times New Roman"/>
          <w:sz w:val="24"/>
          <w:szCs w:val="24"/>
        </w:rPr>
        <w:t xml:space="preserve"> si, respectiv </w:t>
      </w:r>
      <w:r w:rsidR="009A777F">
        <w:rPr>
          <w:rFonts w:ascii="Times New Roman" w:eastAsia="DaxlinePro-Light" w:hAnsi="Times New Roman" w:cs="Times New Roman"/>
          <w:b/>
          <w:bCs/>
          <w:sz w:val="24"/>
          <w:szCs w:val="24"/>
        </w:rPr>
        <w:t>03</w:t>
      </w:r>
      <w:r w:rsidRPr="003440E5">
        <w:rPr>
          <w:rFonts w:ascii="Times New Roman" w:eastAsia="DaxlinePro-Light" w:hAnsi="Times New Roman" w:cs="Times New Roman"/>
          <w:b/>
          <w:bCs/>
          <w:sz w:val="24"/>
          <w:szCs w:val="24"/>
        </w:rPr>
        <w:t>.</w:t>
      </w:r>
      <w:r w:rsidR="00314D7C" w:rsidRPr="003440E5">
        <w:rPr>
          <w:rFonts w:ascii="Times New Roman" w:eastAsia="DaxlinePro-Light" w:hAnsi="Times New Roman" w:cs="Times New Roman"/>
          <w:b/>
          <w:bCs/>
          <w:sz w:val="24"/>
          <w:szCs w:val="24"/>
        </w:rPr>
        <w:t>0</w:t>
      </w:r>
      <w:r w:rsidR="009A777F">
        <w:rPr>
          <w:rFonts w:ascii="Times New Roman" w:eastAsia="DaxlinePro-Light" w:hAnsi="Times New Roman" w:cs="Times New Roman"/>
          <w:b/>
          <w:bCs/>
          <w:sz w:val="24"/>
          <w:szCs w:val="24"/>
        </w:rPr>
        <w:t>9</w:t>
      </w:r>
      <w:r w:rsidRPr="003440E5">
        <w:rPr>
          <w:rFonts w:ascii="Times New Roman" w:eastAsia="DaxlinePro-Light" w:hAnsi="Times New Roman" w:cs="Times New Roman"/>
          <w:b/>
          <w:bCs/>
          <w:sz w:val="24"/>
          <w:szCs w:val="24"/>
        </w:rPr>
        <w:t>.202</w:t>
      </w:r>
      <w:r w:rsidR="00341639">
        <w:rPr>
          <w:rFonts w:ascii="Times New Roman" w:eastAsia="DaxlinePro-Light" w:hAnsi="Times New Roman" w:cs="Times New Roman"/>
          <w:b/>
          <w:bCs/>
          <w:sz w:val="24"/>
          <w:szCs w:val="24"/>
        </w:rPr>
        <w:t>4</w:t>
      </w:r>
      <w:r w:rsidRPr="003440E5">
        <w:rPr>
          <w:rFonts w:ascii="Times New Roman" w:eastAsia="DaxlinePro-Light" w:hAnsi="Times New Roman" w:cs="Times New Roman"/>
          <w:b/>
          <w:bCs/>
          <w:sz w:val="24"/>
          <w:szCs w:val="24"/>
        </w:rPr>
        <w:t>, ora 1</w:t>
      </w:r>
      <w:r w:rsidR="009A777F">
        <w:rPr>
          <w:rFonts w:ascii="Times New Roman" w:eastAsia="DaxlinePro-Light" w:hAnsi="Times New Roman" w:cs="Times New Roman"/>
          <w:b/>
          <w:bCs/>
          <w:sz w:val="24"/>
          <w:szCs w:val="24"/>
        </w:rPr>
        <w:t>1</w:t>
      </w:r>
      <w:r w:rsidRPr="003440E5">
        <w:rPr>
          <w:rFonts w:ascii="Times New Roman" w:eastAsia="DaxlinePro-Light" w:hAnsi="Times New Roman" w:cs="Times New Roman"/>
          <w:b/>
          <w:bCs/>
          <w:sz w:val="24"/>
          <w:szCs w:val="24"/>
        </w:rPr>
        <w:t>:00 (ora Romaniei)</w:t>
      </w:r>
      <w:r w:rsidRPr="003440E5">
        <w:rPr>
          <w:rFonts w:ascii="Times New Roman" w:eastAsia="DaxlinePro-Light" w:hAnsi="Times New Roman" w:cs="Times New Roman"/>
          <w:sz w:val="24"/>
          <w:szCs w:val="24"/>
        </w:rPr>
        <w:t xml:space="preserve"> – a doua convocare, si de documentatia si materialele informative in legatura cu ordinea de zi respectiva, in conformitate cu Regulamentul ASF nr. 5/2018, prin acest vot inteleg sa imi exprim votul pentru AGEA Societatii, dupa cum urmeaza:</w:t>
      </w:r>
    </w:p>
    <w:p w14:paraId="02EC648C" w14:textId="77777777" w:rsidR="009141DC" w:rsidRPr="003440E5" w:rsidRDefault="009141DC" w:rsidP="009141DC">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9F9C84A" w14:textId="26E0F600" w:rsidR="003C512D" w:rsidRPr="005566BE" w:rsidRDefault="00D70C37" w:rsidP="005566BE">
      <w:pPr>
        <w:tabs>
          <w:tab w:val="left" w:pos="450"/>
        </w:tabs>
        <w:spacing w:before="200" w:after="200" w:line="240" w:lineRule="auto"/>
        <w:jc w:val="both"/>
        <w:rPr>
          <w:rFonts w:ascii="Times New Roman" w:eastAsia="Calibri" w:hAnsi="Times New Roman" w:cs="Times New Roman"/>
          <w:color w:val="000000"/>
          <w:sz w:val="24"/>
          <w:szCs w:val="24"/>
        </w:rPr>
      </w:pPr>
      <w:r w:rsidRPr="003C512D">
        <w:rPr>
          <w:rFonts w:ascii="Times New Roman" w:eastAsia="DaxlinePro-Light" w:hAnsi="Times New Roman" w:cs="Times New Roman"/>
          <w:b/>
          <w:bCs/>
          <w:iCs/>
          <w:sz w:val="24"/>
          <w:szCs w:val="24"/>
        </w:rPr>
        <w:t xml:space="preserve">Pentru punctul 1 de pe ordinea de zi, respectiv: </w:t>
      </w:r>
      <w:r w:rsidR="00783B01" w:rsidRPr="003C512D">
        <w:rPr>
          <w:rFonts w:ascii="Times New Roman" w:eastAsia="Calibri" w:hAnsi="Times New Roman" w:cs="Times New Roman"/>
          <w:b/>
          <w:bCs/>
          <w:color w:val="000000"/>
          <w:sz w:val="24"/>
          <w:szCs w:val="24"/>
        </w:rPr>
        <w:t>Aprobarea</w:t>
      </w:r>
      <w:r w:rsidR="00783B01" w:rsidRPr="003C512D">
        <w:rPr>
          <w:rFonts w:ascii="Times New Roman" w:eastAsia="Calibri" w:hAnsi="Times New Roman" w:cs="Times New Roman"/>
          <w:color w:val="000000"/>
          <w:sz w:val="24"/>
          <w:szCs w:val="24"/>
        </w:rPr>
        <w:t xml:space="preserve"> </w:t>
      </w:r>
      <w:r w:rsidR="005566BE" w:rsidRPr="005566BE">
        <w:rPr>
          <w:rFonts w:ascii="Times New Roman" w:eastAsia="Calibri" w:hAnsi="Times New Roman" w:cs="Times New Roman"/>
          <w:color w:val="000000"/>
          <w:sz w:val="24"/>
          <w:szCs w:val="24"/>
        </w:rPr>
        <w:t>divizării (splitării) valorii nominale a acțiunilor Societății, în raport de divizare de 1:10, valoarea nominală a acțiunii modificându-se, în consecință, de la 10 Lei/acțiune la 1 Leu/acțiune, capitalul social al Societății, în valoare de 248.672.220 Lei urmând a fi împărțit în 248.672.220 acțiuni având valoarea nominală de 1 Leu fiecare</w:t>
      </w:r>
      <w:r w:rsidR="00E16CF9">
        <w:rPr>
          <w:rFonts w:ascii="Times New Roman" w:eastAsia="Calibri" w:hAnsi="Times New Roman" w:cs="Times New Roman"/>
          <w:color w:val="000000"/>
          <w:sz w:val="24"/>
          <w:szCs w:val="24"/>
          <w:lang w:val="en-US"/>
        </w:rPr>
        <w:t>.</w:t>
      </w:r>
    </w:p>
    <w:tbl>
      <w:tblPr>
        <w:tblW w:w="4765" w:type="dxa"/>
        <w:jc w:val="center"/>
        <w:tblLayout w:type="fixed"/>
        <w:tblLook w:val="0400" w:firstRow="0" w:lastRow="0" w:firstColumn="0" w:lastColumn="0" w:noHBand="0" w:noVBand="1"/>
      </w:tblPr>
      <w:tblGrid>
        <w:gridCol w:w="1345"/>
        <w:gridCol w:w="1710"/>
        <w:gridCol w:w="1710"/>
      </w:tblGrid>
      <w:tr w:rsidR="00D70C37" w:rsidRPr="003440E5" w14:paraId="2F498C2E" w14:textId="77777777" w:rsidTr="0040503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E7BF701"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4BFA9BE"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7DFC9B3"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D70C37" w:rsidRPr="003440E5" w14:paraId="56C7AC56" w14:textId="77777777" w:rsidTr="0040503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93845F"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D4A0B2D"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C9B8EF1" w14:textId="77777777" w:rsidR="00D70C37" w:rsidRPr="003440E5" w:rsidRDefault="00D70C37"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3E2A0158" w14:textId="77777777" w:rsidR="00BC54DF" w:rsidRPr="003440E5" w:rsidRDefault="00BC54DF" w:rsidP="00783B01">
      <w:pPr>
        <w:widowControl w:val="0"/>
        <w:pBdr>
          <w:bottom w:val="single" w:sz="12" w:space="1" w:color="auto"/>
        </w:pBdr>
        <w:spacing w:after="0" w:line="276" w:lineRule="auto"/>
        <w:jc w:val="both"/>
        <w:rPr>
          <w:rFonts w:ascii="Times New Roman" w:eastAsia="DaxlinePro-Light" w:hAnsi="Times New Roman" w:cs="Times New Roman"/>
          <w:sz w:val="24"/>
          <w:szCs w:val="24"/>
        </w:rPr>
      </w:pPr>
    </w:p>
    <w:p w14:paraId="65E027FA" w14:textId="023D6FCA" w:rsidR="00DA0CFA" w:rsidRPr="00DA0CFA" w:rsidRDefault="00D70C37" w:rsidP="00DA0CFA">
      <w:pPr>
        <w:tabs>
          <w:tab w:val="left" w:pos="450"/>
        </w:tabs>
        <w:spacing w:before="200" w:after="200" w:line="240"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lastRenderedPageBreak/>
        <w:t xml:space="preserve">Pentru punctul 2 de pe ordinea de zi, respectiv: </w:t>
      </w:r>
      <w:r w:rsidR="00DA0CFA" w:rsidRPr="00DA0CFA">
        <w:rPr>
          <w:rFonts w:ascii="Times New Roman" w:eastAsia="Calibri" w:hAnsi="Times New Roman" w:cs="Times New Roman"/>
          <w:sz w:val="24"/>
          <w:szCs w:val="24"/>
        </w:rPr>
        <w:t xml:space="preserve">Sub rezerva aprobării punctului 1 de pe ordinea de zi, </w:t>
      </w:r>
      <w:r w:rsidR="00DA0CFA" w:rsidRPr="00DA0CFA">
        <w:rPr>
          <w:rFonts w:ascii="Times New Roman" w:eastAsia="Calibri" w:hAnsi="Times New Roman" w:cs="Times New Roman"/>
          <w:b/>
          <w:bCs/>
          <w:sz w:val="24"/>
          <w:szCs w:val="24"/>
        </w:rPr>
        <w:t>aprobarea</w:t>
      </w:r>
      <w:r w:rsidR="00DA0CFA" w:rsidRPr="00DA0CFA">
        <w:rPr>
          <w:rFonts w:ascii="Times New Roman" w:eastAsia="Calibri" w:hAnsi="Times New Roman" w:cs="Times New Roman"/>
          <w:sz w:val="24"/>
          <w:szCs w:val="24"/>
        </w:rPr>
        <w:t xml:space="preserve"> actualizării Actului Constitutiv, prin modificarea art. 5.1. după cum urmează:</w:t>
      </w:r>
    </w:p>
    <w:p w14:paraId="5B3A9BD9" w14:textId="0847865D" w:rsidR="00D70C37" w:rsidRPr="0078397E" w:rsidRDefault="00DA0CFA" w:rsidP="00DA0CFA">
      <w:pPr>
        <w:tabs>
          <w:tab w:val="left" w:pos="450"/>
        </w:tabs>
        <w:spacing w:before="200" w:after="200" w:line="240" w:lineRule="auto"/>
        <w:jc w:val="both"/>
      </w:pPr>
      <w:r w:rsidRPr="00DA0CFA">
        <w:rPr>
          <w:rFonts w:ascii="Times New Roman" w:eastAsia="Calibri" w:hAnsi="Times New Roman" w:cs="Times New Roman"/>
          <w:sz w:val="24"/>
          <w:szCs w:val="24"/>
        </w:rPr>
        <w:t>“</w:t>
      </w:r>
      <w:r w:rsidRPr="00DA0CFA">
        <w:rPr>
          <w:rFonts w:ascii="Times New Roman" w:eastAsia="Calibri" w:hAnsi="Times New Roman" w:cs="Times New Roman"/>
          <w:i/>
          <w:iCs/>
          <w:sz w:val="24"/>
          <w:szCs w:val="24"/>
        </w:rPr>
        <w:t>Art.5.1. Capitalul social subscris şi vărsat al societăţii este de 248.672.220 RON, iar capitalul vărsat este de 248.672.220 RON, din care 71.012.290 RON aport în natură și 177.659.930 RON aport în numerar, plătit după cum urmează: 248.177.350 RON și 100.000 EUR reprezentând echivalentul a 494.870 RON la cursul valutar de 1 EUR = 4,9487 RON publicat de Banca Națională a României la data de 24 noiembrie 2021, care reprezintă și data subscrierii. Capitalul social este împărțit în 248.672.220 acțiuni, cu o valoare nominală de 1 RON/ acțiune</w:t>
      </w:r>
      <w:r w:rsidRPr="00DA0CFA">
        <w:rPr>
          <w:rFonts w:ascii="Times New Roman" w:eastAsia="Calibri" w:hAnsi="Times New Roman" w:cs="Times New Roman"/>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810A94" w:rsidRPr="003440E5"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810A94" w:rsidRPr="003440E5"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3440E5" w:rsidRDefault="00810A94" w:rsidP="005E3835">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07B048E3" w14:textId="77777777" w:rsidR="00D70C37" w:rsidRPr="003440E5" w:rsidRDefault="00D70C37" w:rsidP="005E3835">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E522D7B" w14:textId="60E3CE02" w:rsidR="00A46F36" w:rsidRPr="00A46F36" w:rsidRDefault="00F44458" w:rsidP="00A46F36">
      <w:pPr>
        <w:tabs>
          <w:tab w:val="left" w:pos="450"/>
        </w:tabs>
        <w:spacing w:before="200" w:after="200" w:line="240"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3</w:t>
      </w:r>
      <w:r w:rsidRPr="003440E5">
        <w:rPr>
          <w:rFonts w:ascii="Times New Roman" w:eastAsia="DaxlinePro-Light" w:hAnsi="Times New Roman" w:cs="Times New Roman"/>
          <w:b/>
          <w:bCs/>
          <w:iCs/>
          <w:sz w:val="24"/>
          <w:szCs w:val="24"/>
          <w:lang w:val="en"/>
        </w:rPr>
        <w:t xml:space="preserve"> de pe ordinea de zi, respectiv: </w:t>
      </w:r>
      <w:r w:rsidR="00A46F36" w:rsidRPr="00A46F36">
        <w:rPr>
          <w:rFonts w:ascii="Times New Roman" w:eastAsia="Calibri" w:hAnsi="Times New Roman" w:cs="Times New Roman"/>
          <w:b/>
          <w:bCs/>
          <w:sz w:val="24"/>
          <w:szCs w:val="24"/>
        </w:rPr>
        <w:t>Aprobarea</w:t>
      </w:r>
      <w:r w:rsidR="00A46F36" w:rsidRPr="00A46F36">
        <w:rPr>
          <w:rFonts w:ascii="Times New Roman" w:eastAsia="Calibri" w:hAnsi="Times New Roman" w:cs="Times New Roman"/>
          <w:sz w:val="24"/>
          <w:szCs w:val="24"/>
        </w:rPr>
        <w:t xml:space="preserve"> unui program – derulat într-una sau mai multe runde – de emisiune de obligațiuni corporative dematerializate, liber negociabile și integral plătite, în valoare nominală totală maximă de 50.000.000 lei sau echivalentul acestei sume în euro calculată la cursul oficial de schimb al BNR la data de emisiune a obligațiunilor, cu o dobândă anuală de până la 12% și cu o scadență de minim 3 (trei) ani și maxim 5 (cinci) ani pentru fiecare emisiune, convertibile sau neconvertibile, denominate în lei sau euro, garantate sau negarantate, cu posibilitatea răscumpărării anticipate la inițiativa Societății. </w:t>
      </w:r>
    </w:p>
    <w:p w14:paraId="6687C7E0" w14:textId="77777777" w:rsidR="00A46F36" w:rsidRPr="00A46F36" w:rsidRDefault="00A46F36" w:rsidP="00A46F36">
      <w:pPr>
        <w:tabs>
          <w:tab w:val="left" w:pos="450"/>
        </w:tabs>
        <w:spacing w:before="200" w:after="200" w:line="240" w:lineRule="auto"/>
        <w:jc w:val="both"/>
        <w:rPr>
          <w:rFonts w:ascii="Times New Roman" w:eastAsia="Calibri" w:hAnsi="Times New Roman" w:cs="Times New Roman"/>
          <w:sz w:val="24"/>
          <w:szCs w:val="24"/>
        </w:rPr>
      </w:pPr>
      <w:r w:rsidRPr="00A46F36">
        <w:rPr>
          <w:rFonts w:ascii="Times New Roman" w:eastAsia="Calibri" w:hAnsi="Times New Roman" w:cs="Times New Roman"/>
          <w:sz w:val="24"/>
          <w:szCs w:val="24"/>
        </w:rPr>
        <w:t xml:space="preserve">Obligațiunile vor putea fi oferite în cadrul uneia sau mai multor oferte publice de vânzare și/sau al unuia sau mai multor plasamente private către investitori printr-o ofertă adresată investitorilor calificați și/sau către un număr mai mic de 150 persoane fizice sau juridice altele decât investitorii calificați, pe un stat membru UE, în baza excepțiilor de la obligativitatea publicării unui prospect prevăzute prin articolul 1, alin. (4) al Regulamentului UE nr. 1129/2017 privind Prospectul. </w:t>
      </w:r>
    </w:p>
    <w:p w14:paraId="1AA71C20" w14:textId="77777777" w:rsidR="00A46F36" w:rsidRPr="00A46F36" w:rsidRDefault="00A46F36" w:rsidP="00A46F36">
      <w:pPr>
        <w:tabs>
          <w:tab w:val="left" w:pos="450"/>
        </w:tabs>
        <w:spacing w:before="200" w:after="200" w:line="240" w:lineRule="auto"/>
        <w:jc w:val="both"/>
        <w:rPr>
          <w:rFonts w:ascii="Times New Roman" w:eastAsia="Calibri" w:hAnsi="Times New Roman" w:cs="Times New Roman"/>
          <w:sz w:val="24"/>
          <w:szCs w:val="24"/>
        </w:rPr>
      </w:pPr>
      <w:r w:rsidRPr="00A46F36">
        <w:rPr>
          <w:rFonts w:ascii="Times New Roman" w:eastAsia="Calibri" w:hAnsi="Times New Roman" w:cs="Times New Roman"/>
          <w:sz w:val="24"/>
          <w:szCs w:val="24"/>
        </w:rPr>
        <w:t>Aprobarea programului de emisiune de obligațiuni va fi valabilă pentru o perioadă de 2 (doi) ani de la data hotărârii de aprobare a Adunării Generale Extraordinare a Acționarilor și are ca scop finanțarea de achiziții integrale sau parțiale de noi companii pentru diversificarea și optimizarea sinergetică a portofoliului investițional al Societății.</w:t>
      </w:r>
    </w:p>
    <w:p w14:paraId="3849A653" w14:textId="3943D756" w:rsidR="00F44458" w:rsidRPr="0078397E" w:rsidRDefault="00A46F36" w:rsidP="00A46F36">
      <w:pPr>
        <w:tabs>
          <w:tab w:val="left" w:pos="450"/>
        </w:tabs>
        <w:spacing w:before="200" w:after="200" w:line="240" w:lineRule="auto"/>
        <w:jc w:val="both"/>
      </w:pPr>
      <w:r w:rsidRPr="00A46F36">
        <w:rPr>
          <w:rFonts w:ascii="Times New Roman" w:eastAsia="Calibri" w:hAnsi="Times New Roman" w:cs="Times New Roman"/>
          <w:sz w:val="24"/>
          <w:szCs w:val="24"/>
        </w:rPr>
        <w:t>Obligațiunile emise în baza aprobării prezente vor fi admise la tranzacționare pe una din piețele administrate de Bursa de Valori București.</w:t>
      </w:r>
    </w:p>
    <w:tbl>
      <w:tblPr>
        <w:tblW w:w="4765" w:type="dxa"/>
        <w:jc w:val="center"/>
        <w:tblLayout w:type="fixed"/>
        <w:tblLook w:val="0400" w:firstRow="0" w:lastRow="0" w:firstColumn="0" w:lastColumn="0" w:noHBand="0" w:noVBand="1"/>
      </w:tblPr>
      <w:tblGrid>
        <w:gridCol w:w="1345"/>
        <w:gridCol w:w="1710"/>
        <w:gridCol w:w="1710"/>
      </w:tblGrid>
      <w:tr w:rsidR="00F44458" w:rsidRPr="003440E5" w14:paraId="3E1BB220" w14:textId="77777777" w:rsidTr="008C1A6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C7E918B" w14:textId="77777777" w:rsidR="00F44458" w:rsidRPr="003440E5" w:rsidRDefault="00F44458"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EA28812" w14:textId="77777777" w:rsidR="00F44458" w:rsidRPr="003440E5" w:rsidRDefault="00F44458"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C4AD6B5" w14:textId="77777777" w:rsidR="00F44458" w:rsidRPr="003440E5" w:rsidRDefault="00F44458"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F44458" w:rsidRPr="003440E5" w14:paraId="16F5EFDC" w14:textId="77777777" w:rsidTr="008C1A6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78D3D55" w14:textId="77777777" w:rsidR="00F44458" w:rsidRPr="003440E5" w:rsidRDefault="00F44458"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076B934" w14:textId="77777777" w:rsidR="00F44458" w:rsidRPr="003440E5" w:rsidRDefault="00F44458"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5ABB2C5" w14:textId="77777777" w:rsidR="00F44458" w:rsidRPr="003440E5" w:rsidRDefault="00F44458"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73FF788D" w14:textId="77777777" w:rsidR="00F44458" w:rsidRPr="003440E5" w:rsidRDefault="00F44458" w:rsidP="00F44458">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731C3CA7" w14:textId="3D96AC1E" w:rsidR="00A46F36" w:rsidRDefault="00A46F36" w:rsidP="00A46F36">
      <w:pPr>
        <w:tabs>
          <w:tab w:val="left" w:pos="450"/>
        </w:tabs>
        <w:spacing w:before="200" w:after="200" w:line="240"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4</w:t>
      </w:r>
      <w:r w:rsidRPr="003440E5">
        <w:rPr>
          <w:rFonts w:ascii="Times New Roman" w:eastAsia="DaxlinePro-Light" w:hAnsi="Times New Roman" w:cs="Times New Roman"/>
          <w:b/>
          <w:bCs/>
          <w:iCs/>
          <w:sz w:val="24"/>
          <w:szCs w:val="24"/>
          <w:lang w:val="en"/>
        </w:rPr>
        <w:t xml:space="preserve"> de pe ordinea de zi, respectiv: </w:t>
      </w:r>
      <w:r w:rsidR="009778C4" w:rsidRPr="009778C4">
        <w:rPr>
          <w:rFonts w:ascii="Times New Roman" w:eastAsia="Calibri" w:hAnsi="Times New Roman" w:cs="Times New Roman"/>
          <w:sz w:val="24"/>
          <w:szCs w:val="24"/>
        </w:rPr>
        <w:t xml:space="preserve">Sub rezerva aprobării punctului 3 de pe ordinea de zi, </w:t>
      </w:r>
      <w:r w:rsidR="009778C4" w:rsidRPr="009778C4">
        <w:rPr>
          <w:rFonts w:ascii="Times New Roman" w:eastAsia="Calibri" w:hAnsi="Times New Roman" w:cs="Times New Roman"/>
          <w:b/>
          <w:bCs/>
          <w:sz w:val="24"/>
          <w:szCs w:val="24"/>
        </w:rPr>
        <w:t>autorizarea și împuternicirea</w:t>
      </w:r>
      <w:r w:rsidR="009778C4" w:rsidRPr="009778C4">
        <w:rPr>
          <w:rFonts w:ascii="Times New Roman" w:eastAsia="Calibri" w:hAnsi="Times New Roman" w:cs="Times New Roman"/>
          <w:sz w:val="24"/>
          <w:szCs w:val="24"/>
        </w:rPr>
        <w:t xml:space="preserve"> Consiliului de Administrație să emită orice hotărâre pentru aducerea la îndeplinire a hotărârii în conformitate cu punctul 2 de mai sus, inclusiv, dar fără a se </w:t>
      </w:r>
      <w:r w:rsidR="009778C4" w:rsidRPr="009778C4">
        <w:rPr>
          <w:rFonts w:ascii="Times New Roman" w:eastAsia="Calibri" w:hAnsi="Times New Roman" w:cs="Times New Roman"/>
          <w:sz w:val="24"/>
          <w:szCs w:val="24"/>
        </w:rPr>
        <w:lastRenderedPageBreak/>
        <w:t>limita la, stabilirea și aprobarea caracteristicilor fiecărei runde de emisiune de obligațiuni în limitele stabilite prin hotărârea Adunării Generale Extraordinare a Acționarilor, precum:</w:t>
      </w:r>
    </w:p>
    <w:p w14:paraId="705EE1DD" w14:textId="77777777" w:rsidR="004D0D65" w:rsidRPr="00415EBD" w:rsidRDefault="004D0D65" w:rsidP="004D0D65">
      <w:pPr>
        <w:pStyle w:val="ListParagraph"/>
        <w:numPr>
          <w:ilvl w:val="0"/>
          <w:numId w:val="11"/>
        </w:numPr>
        <w:spacing w:after="60" w:line="252" w:lineRule="auto"/>
        <w:jc w:val="both"/>
        <w:rPr>
          <w:rFonts w:ascii="Times New Roman" w:eastAsia="Times New Roman" w:hAnsi="Times New Roman" w:cs="Times New Roman"/>
          <w:sz w:val="24"/>
          <w:szCs w:val="24"/>
        </w:rPr>
      </w:pPr>
      <w:r w:rsidRPr="00415EBD">
        <w:rPr>
          <w:rFonts w:ascii="Times New Roman" w:eastAsia="Times New Roman" w:hAnsi="Times New Roman" w:cs="Times New Roman"/>
          <w:sz w:val="24"/>
          <w:szCs w:val="24"/>
        </w:rPr>
        <w:t>Valoarea emisiunii și moneda de denominare;</w:t>
      </w:r>
    </w:p>
    <w:p w14:paraId="030BCCCE" w14:textId="77777777" w:rsidR="004D0D65" w:rsidRPr="00415EBD" w:rsidRDefault="004D0D65" w:rsidP="004D0D65">
      <w:pPr>
        <w:pStyle w:val="ListParagraph"/>
        <w:numPr>
          <w:ilvl w:val="0"/>
          <w:numId w:val="11"/>
        </w:numPr>
        <w:spacing w:after="60" w:line="252" w:lineRule="auto"/>
        <w:jc w:val="both"/>
        <w:rPr>
          <w:rFonts w:ascii="Times New Roman" w:eastAsia="Times New Roman" w:hAnsi="Times New Roman" w:cs="Times New Roman"/>
          <w:sz w:val="24"/>
          <w:szCs w:val="24"/>
        </w:rPr>
      </w:pPr>
      <w:r w:rsidRPr="00415EBD">
        <w:rPr>
          <w:rFonts w:ascii="Times New Roman" w:eastAsia="Times New Roman" w:hAnsi="Times New Roman" w:cs="Times New Roman"/>
          <w:sz w:val="24"/>
          <w:szCs w:val="24"/>
        </w:rPr>
        <w:t xml:space="preserve">Dobânda anuală sau, după caz, modalitatea de stabilire a acesteia; </w:t>
      </w:r>
    </w:p>
    <w:p w14:paraId="76BCB580" w14:textId="77777777" w:rsidR="004D0D65" w:rsidRPr="00415EBD" w:rsidRDefault="004D0D65" w:rsidP="004D0D65">
      <w:pPr>
        <w:pStyle w:val="ListParagraph"/>
        <w:numPr>
          <w:ilvl w:val="0"/>
          <w:numId w:val="11"/>
        </w:numPr>
        <w:spacing w:after="60" w:line="252" w:lineRule="auto"/>
        <w:jc w:val="both"/>
        <w:rPr>
          <w:rFonts w:ascii="Times New Roman" w:eastAsia="Times New Roman" w:hAnsi="Times New Roman" w:cs="Times New Roman"/>
          <w:sz w:val="24"/>
          <w:szCs w:val="24"/>
        </w:rPr>
      </w:pPr>
      <w:r w:rsidRPr="00415EBD">
        <w:rPr>
          <w:rFonts w:ascii="Times New Roman" w:eastAsia="Times New Roman" w:hAnsi="Times New Roman" w:cs="Times New Roman"/>
          <w:sz w:val="24"/>
          <w:szCs w:val="24"/>
        </w:rPr>
        <w:t>Prețul obligațiunilor sau, după caz, modalitatea de stabilire a acestuia;</w:t>
      </w:r>
    </w:p>
    <w:p w14:paraId="408BF852" w14:textId="77777777" w:rsidR="004D0D65" w:rsidRPr="00415EBD" w:rsidRDefault="004D0D65" w:rsidP="004D0D65">
      <w:pPr>
        <w:pStyle w:val="ListParagraph"/>
        <w:numPr>
          <w:ilvl w:val="0"/>
          <w:numId w:val="11"/>
        </w:numPr>
        <w:spacing w:after="60" w:line="252" w:lineRule="auto"/>
        <w:jc w:val="both"/>
        <w:rPr>
          <w:rFonts w:ascii="Times New Roman" w:eastAsia="Times New Roman" w:hAnsi="Times New Roman" w:cs="Times New Roman"/>
          <w:sz w:val="24"/>
          <w:szCs w:val="24"/>
        </w:rPr>
      </w:pPr>
      <w:r w:rsidRPr="00415EBD">
        <w:rPr>
          <w:rFonts w:ascii="Times New Roman" w:eastAsia="Times New Roman" w:hAnsi="Times New Roman" w:cs="Times New Roman"/>
          <w:sz w:val="24"/>
          <w:szCs w:val="24"/>
        </w:rPr>
        <w:t>Orice alți termeni și condiții ale obligațiunilor, incluzând, fără limitare la, forma obligațiunilor (garantate/negarantate, convertibile / neconvertibile etc), valoarea nominală, maturitatea, frecvența de plată a dobânzii, modalitatea de rambursare a principalului, posibilitatea și condițiile de răscumpărare anticipată, posibile garanții și/sau ipoteci emise și/sau instituite în legătură cu emiterea Obligațiunilor, admiterea la tranzacționare pe una din piețele administrate de Bursa de Valori București;</w:t>
      </w:r>
    </w:p>
    <w:p w14:paraId="5F59A33F" w14:textId="77777777" w:rsidR="00415EBD" w:rsidRPr="00415EBD" w:rsidRDefault="004D0D65" w:rsidP="00415EBD">
      <w:pPr>
        <w:pStyle w:val="ListParagraph"/>
        <w:numPr>
          <w:ilvl w:val="0"/>
          <w:numId w:val="11"/>
        </w:numPr>
        <w:spacing w:after="60" w:line="252" w:lineRule="auto"/>
        <w:jc w:val="both"/>
        <w:rPr>
          <w:rFonts w:ascii="Times New Roman" w:eastAsia="Times New Roman" w:hAnsi="Times New Roman" w:cs="Times New Roman"/>
          <w:sz w:val="24"/>
          <w:szCs w:val="24"/>
        </w:rPr>
      </w:pPr>
      <w:r w:rsidRPr="00415EBD">
        <w:rPr>
          <w:rFonts w:ascii="Times New Roman" w:eastAsia="Times New Roman" w:hAnsi="Times New Roman" w:cs="Times New Roman"/>
          <w:sz w:val="24"/>
          <w:szCs w:val="24"/>
        </w:rPr>
        <w:t xml:space="preserve">Modalitatea de ofertare a obligațiunilor; </w:t>
      </w:r>
    </w:p>
    <w:p w14:paraId="1D4FBEF1" w14:textId="036DAA7B" w:rsidR="00A46F36" w:rsidRDefault="004D0D65" w:rsidP="00415EBD">
      <w:pPr>
        <w:pStyle w:val="ListParagraph"/>
        <w:numPr>
          <w:ilvl w:val="0"/>
          <w:numId w:val="11"/>
        </w:numPr>
        <w:spacing w:after="60" w:line="252" w:lineRule="auto"/>
        <w:jc w:val="both"/>
        <w:rPr>
          <w:rFonts w:ascii="Times New Roman" w:eastAsia="Times New Roman" w:hAnsi="Times New Roman" w:cs="Times New Roman"/>
          <w:sz w:val="24"/>
          <w:szCs w:val="24"/>
        </w:rPr>
      </w:pPr>
      <w:r w:rsidRPr="00415EBD">
        <w:rPr>
          <w:rFonts w:ascii="Times New Roman" w:eastAsia="Times New Roman" w:hAnsi="Times New Roman" w:cs="Times New Roman"/>
          <w:sz w:val="24"/>
          <w:szCs w:val="24"/>
        </w:rPr>
        <w:t>Orice alți termeni și condiții de derulare a ofertei aferente fiecărei emisiuni de obligațiuni, precum, dar fără limitare la, perioada de ofertă, pragul de succes, modalitate de subscriere, valoarea minima și maximă a unei subscrieri, modalitatea de stabilire și identificare a pieței țintă, metoda de alocare, derularea ofertei prin sistemul BVB-Depozitar Central sau în afara acestuia.</w:t>
      </w:r>
    </w:p>
    <w:p w14:paraId="2131E835" w14:textId="77777777" w:rsidR="00415EBD" w:rsidRPr="00415EBD" w:rsidRDefault="00415EBD" w:rsidP="00415EBD">
      <w:pPr>
        <w:pStyle w:val="ListParagraph"/>
        <w:spacing w:after="60" w:line="252" w:lineRule="auto"/>
        <w:ind w:left="1440"/>
        <w:jc w:val="both"/>
        <w:rPr>
          <w:rFonts w:ascii="Times New Roman" w:eastAsia="Times New Roman" w:hAnsi="Times New Roman" w:cs="Times New Roman"/>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A46F36" w:rsidRPr="003440E5" w14:paraId="7FE3B7CE" w14:textId="77777777" w:rsidTr="008C1A6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75CE929" w14:textId="77777777" w:rsidR="00A46F36" w:rsidRPr="003440E5" w:rsidRDefault="00A46F36"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26999EB" w14:textId="77777777" w:rsidR="00A46F36" w:rsidRPr="003440E5" w:rsidRDefault="00A46F36"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842A5EA" w14:textId="77777777" w:rsidR="00A46F36" w:rsidRPr="003440E5" w:rsidRDefault="00A46F36"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A46F36" w:rsidRPr="003440E5" w14:paraId="7080DB42" w14:textId="77777777" w:rsidTr="008C1A6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E0F43B5" w14:textId="77777777" w:rsidR="00A46F36" w:rsidRPr="003440E5" w:rsidRDefault="00A46F36"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AA569EC" w14:textId="77777777" w:rsidR="00A46F36" w:rsidRPr="003440E5" w:rsidRDefault="00A46F36"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6DD3D2F" w14:textId="77777777" w:rsidR="00A46F36" w:rsidRPr="003440E5" w:rsidRDefault="00A46F36"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1A68731B" w14:textId="77777777" w:rsidR="00A46F36" w:rsidRPr="003440E5" w:rsidRDefault="00A46F36" w:rsidP="00A46F36">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5810E97" w14:textId="143CF473" w:rsidR="00415EBD" w:rsidRDefault="00415EBD" w:rsidP="00415EBD">
      <w:pPr>
        <w:tabs>
          <w:tab w:val="left" w:pos="450"/>
        </w:tabs>
        <w:spacing w:before="200" w:after="200" w:line="240"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5</w:t>
      </w:r>
      <w:r w:rsidRPr="003440E5">
        <w:rPr>
          <w:rFonts w:ascii="Times New Roman" w:eastAsia="DaxlinePro-Light" w:hAnsi="Times New Roman" w:cs="Times New Roman"/>
          <w:b/>
          <w:bCs/>
          <w:iCs/>
          <w:sz w:val="24"/>
          <w:szCs w:val="24"/>
          <w:lang w:val="en"/>
        </w:rPr>
        <w:t xml:space="preserve"> de pe ordinea de zi, respectiv: </w:t>
      </w:r>
      <w:r w:rsidR="00C27DAD" w:rsidRPr="00C27DAD">
        <w:rPr>
          <w:rFonts w:ascii="Times New Roman" w:eastAsia="Calibri" w:hAnsi="Times New Roman" w:cs="Times New Roman"/>
          <w:sz w:val="24"/>
          <w:szCs w:val="24"/>
        </w:rPr>
        <w:t xml:space="preserve">Sub rezerva aprobării punctelor 3 și 4 de pe ordinea de zi, </w:t>
      </w:r>
      <w:r w:rsidR="00C27DAD" w:rsidRPr="001D6ED3">
        <w:rPr>
          <w:rFonts w:ascii="Times New Roman" w:eastAsia="Calibri" w:hAnsi="Times New Roman" w:cs="Times New Roman"/>
          <w:b/>
          <w:bCs/>
          <w:sz w:val="24"/>
          <w:szCs w:val="24"/>
        </w:rPr>
        <w:t>autorizarea și împuternicirea</w:t>
      </w:r>
      <w:r w:rsidR="00C27DAD" w:rsidRPr="00C27DAD">
        <w:rPr>
          <w:rFonts w:ascii="Times New Roman" w:eastAsia="Calibri" w:hAnsi="Times New Roman" w:cs="Times New Roman"/>
          <w:sz w:val="24"/>
          <w:szCs w:val="24"/>
        </w:rPr>
        <w:t xml:space="preserve"> Consiliului de Administrație, cu posibilitatea de subdelegare a acestei autorizări și împuterniciri, oricărei persoane, după cum considera necesar și/sau oportun, după caz, să emită orice hotărâre și să îndeplineasca toate actele și faptele juridice necesare, utile și/sau oportune pentru pregătirea, derularea, finalizarea fiecărei emisiuni de obligațiuni în conformitate cu cele de mai sus, precum și în vederea admiterii acestora la tranzacționare, inclusiv, dar fără limitare cu privire la:</w:t>
      </w:r>
    </w:p>
    <w:p w14:paraId="58869E3B" w14:textId="77777777" w:rsidR="005A1354" w:rsidRPr="005A1354" w:rsidRDefault="005A1354" w:rsidP="005A1354">
      <w:pPr>
        <w:pStyle w:val="ListParagraph"/>
        <w:numPr>
          <w:ilvl w:val="0"/>
          <w:numId w:val="12"/>
        </w:numPr>
        <w:spacing w:after="60" w:line="252" w:lineRule="auto"/>
        <w:jc w:val="both"/>
        <w:rPr>
          <w:rFonts w:ascii="Times New Roman" w:eastAsia="Times New Roman" w:hAnsi="Times New Roman" w:cs="Times New Roman"/>
          <w:sz w:val="24"/>
          <w:szCs w:val="24"/>
        </w:rPr>
      </w:pPr>
      <w:r w:rsidRPr="005A1354">
        <w:rPr>
          <w:rFonts w:ascii="Times New Roman" w:eastAsia="Times New Roman" w:hAnsi="Times New Roman" w:cs="Times New Roman"/>
          <w:sz w:val="24"/>
          <w:szCs w:val="24"/>
        </w:rPr>
        <w:t>pregătirea și semnarea Prospectului / Documentului de Ofertă pentru fiecare emisiune de obligațiuni;</w:t>
      </w:r>
    </w:p>
    <w:p w14:paraId="3F711793" w14:textId="77777777" w:rsidR="005A1354" w:rsidRPr="005A1354" w:rsidRDefault="005A1354" w:rsidP="005A1354">
      <w:pPr>
        <w:pStyle w:val="ListParagraph"/>
        <w:numPr>
          <w:ilvl w:val="0"/>
          <w:numId w:val="12"/>
        </w:numPr>
        <w:spacing w:after="60" w:line="252" w:lineRule="auto"/>
        <w:jc w:val="both"/>
        <w:rPr>
          <w:rFonts w:ascii="Times New Roman" w:eastAsia="Times New Roman" w:hAnsi="Times New Roman" w:cs="Times New Roman"/>
          <w:sz w:val="24"/>
          <w:szCs w:val="24"/>
        </w:rPr>
      </w:pPr>
      <w:r w:rsidRPr="005A1354">
        <w:rPr>
          <w:rFonts w:ascii="Times New Roman" w:eastAsia="Times New Roman" w:hAnsi="Times New Roman" w:cs="Times New Roman"/>
          <w:sz w:val="24"/>
          <w:szCs w:val="24"/>
        </w:rPr>
        <w:t>pregătirea, semnarea și depunerea documentației necesare aprobării Prospectului de către ASF dacă este cazul;</w:t>
      </w:r>
    </w:p>
    <w:p w14:paraId="70A2350C" w14:textId="77777777" w:rsidR="005A1354" w:rsidRPr="005A1354" w:rsidRDefault="005A1354" w:rsidP="005A1354">
      <w:pPr>
        <w:pStyle w:val="ListParagraph"/>
        <w:numPr>
          <w:ilvl w:val="0"/>
          <w:numId w:val="12"/>
        </w:numPr>
        <w:spacing w:after="60" w:line="252" w:lineRule="auto"/>
        <w:jc w:val="both"/>
        <w:rPr>
          <w:rFonts w:ascii="Times New Roman" w:eastAsia="Times New Roman" w:hAnsi="Times New Roman" w:cs="Times New Roman"/>
          <w:sz w:val="24"/>
          <w:szCs w:val="24"/>
        </w:rPr>
      </w:pPr>
      <w:r w:rsidRPr="005A1354">
        <w:rPr>
          <w:rFonts w:ascii="Times New Roman" w:eastAsia="Times New Roman" w:hAnsi="Times New Roman" w:cs="Times New Roman"/>
          <w:sz w:val="24"/>
          <w:szCs w:val="24"/>
        </w:rPr>
        <w:t>pregătirea, semnarea și depunerea documentației necesare pentru admiterea la tranzacționare a obligațiunilor și, implicit, a înregistrării obligațiunilor în sistemul Depozitarului Central și în evidența ASF;</w:t>
      </w:r>
    </w:p>
    <w:p w14:paraId="19D9F49D" w14:textId="77777777" w:rsidR="005A1354" w:rsidRPr="005A1354" w:rsidRDefault="005A1354" w:rsidP="005A1354">
      <w:pPr>
        <w:pStyle w:val="ListParagraph"/>
        <w:numPr>
          <w:ilvl w:val="0"/>
          <w:numId w:val="12"/>
        </w:numPr>
        <w:spacing w:after="60" w:line="252" w:lineRule="auto"/>
        <w:jc w:val="both"/>
        <w:rPr>
          <w:rFonts w:ascii="Times New Roman" w:eastAsia="Times New Roman" w:hAnsi="Times New Roman" w:cs="Times New Roman"/>
          <w:sz w:val="24"/>
          <w:szCs w:val="24"/>
        </w:rPr>
      </w:pPr>
      <w:r w:rsidRPr="005A1354">
        <w:rPr>
          <w:rFonts w:ascii="Times New Roman" w:eastAsia="Times New Roman" w:hAnsi="Times New Roman" w:cs="Times New Roman"/>
          <w:sz w:val="24"/>
          <w:szCs w:val="24"/>
        </w:rPr>
        <w:t>negocierea termenilor contractuali cu, și selectarea intermediarului/intermediarilor pentru emisiunea si vanzarea Obligatiunilor;</w:t>
      </w:r>
    </w:p>
    <w:p w14:paraId="5989EA33" w14:textId="77777777" w:rsidR="005A1354" w:rsidRPr="005A1354" w:rsidRDefault="005A1354" w:rsidP="005A1354">
      <w:pPr>
        <w:pStyle w:val="ListParagraph"/>
        <w:numPr>
          <w:ilvl w:val="0"/>
          <w:numId w:val="12"/>
        </w:numPr>
        <w:spacing w:after="60" w:line="252" w:lineRule="auto"/>
        <w:jc w:val="both"/>
        <w:rPr>
          <w:rFonts w:ascii="Times New Roman" w:eastAsia="Times New Roman" w:hAnsi="Times New Roman" w:cs="Times New Roman"/>
          <w:sz w:val="24"/>
          <w:szCs w:val="24"/>
        </w:rPr>
      </w:pPr>
      <w:r w:rsidRPr="005A1354">
        <w:rPr>
          <w:rFonts w:ascii="Times New Roman" w:eastAsia="Times New Roman" w:hAnsi="Times New Roman" w:cs="Times New Roman"/>
          <w:sz w:val="24"/>
          <w:szCs w:val="24"/>
        </w:rPr>
        <w:lastRenderedPageBreak/>
        <w:t>negocierea, aprobarea și semnarea oricăror contracte și/sau aranjamente privind Obligațiunile și/sau pe baza cărora Obligatiunile sunt emise, vândute și/sau admise la tranzacționare pe una din piețe administrate de Bursa de Valori București, contracte de garanție, angajamente de garantare, orice contracte de subscriere, vânzare, agenție, trust, de consultanță, certificate, declarații, registre, notificări, acte adiționale și orice alte acte și documente necesare</w:t>
      </w:r>
    </w:p>
    <w:p w14:paraId="1AEA8517" w14:textId="77777777" w:rsidR="005A1354" w:rsidRPr="005A1354" w:rsidRDefault="005A1354" w:rsidP="005A1354">
      <w:pPr>
        <w:pStyle w:val="ListParagraph"/>
        <w:numPr>
          <w:ilvl w:val="0"/>
          <w:numId w:val="12"/>
        </w:numPr>
        <w:spacing w:after="60" w:line="252" w:lineRule="auto"/>
        <w:jc w:val="both"/>
        <w:rPr>
          <w:rFonts w:ascii="Times New Roman" w:eastAsia="Times New Roman" w:hAnsi="Times New Roman" w:cs="Times New Roman"/>
          <w:sz w:val="24"/>
          <w:szCs w:val="24"/>
        </w:rPr>
      </w:pPr>
      <w:r w:rsidRPr="005A1354">
        <w:rPr>
          <w:rFonts w:ascii="Times New Roman" w:eastAsia="Times New Roman" w:hAnsi="Times New Roman" w:cs="Times New Roman"/>
          <w:sz w:val="24"/>
          <w:szCs w:val="24"/>
        </w:rPr>
        <w:t>constatarea numărului total de obligațiuni emise și fondurilor atrase de Societate în urma emisiunii;</w:t>
      </w:r>
    </w:p>
    <w:p w14:paraId="2A555246" w14:textId="77777777" w:rsidR="005A1354" w:rsidRPr="005A1354" w:rsidRDefault="005A1354" w:rsidP="005A1354">
      <w:pPr>
        <w:pStyle w:val="ListParagraph"/>
        <w:numPr>
          <w:ilvl w:val="0"/>
          <w:numId w:val="12"/>
        </w:numPr>
        <w:spacing w:after="60" w:line="252" w:lineRule="auto"/>
        <w:jc w:val="both"/>
        <w:rPr>
          <w:rFonts w:ascii="Times New Roman" w:eastAsia="Times New Roman" w:hAnsi="Times New Roman" w:cs="Times New Roman"/>
          <w:sz w:val="24"/>
          <w:szCs w:val="24"/>
          <w14:ligatures w14:val="standardContextual"/>
        </w:rPr>
      </w:pPr>
      <w:r w:rsidRPr="005A1354">
        <w:rPr>
          <w:rFonts w:ascii="Times New Roman" w:eastAsia="Times New Roman" w:hAnsi="Times New Roman" w:cs="Times New Roman"/>
          <w:sz w:val="24"/>
          <w:szCs w:val="24"/>
        </w:rPr>
        <w:t>întocmirea și operarea de înregistrări necesare în Registrul de Obligațiuni aferent fiecărei emisiuni până la admiterea la tranzacționare a acestora, dacă este cazul, respectiv încheierea de contracte de servicii de registru și de distribuire de sume bănești cu Depozitarul Central;</w:t>
      </w:r>
    </w:p>
    <w:p w14:paraId="017AA132" w14:textId="705E31B5" w:rsidR="005A1354" w:rsidRPr="005A1354" w:rsidRDefault="005A1354" w:rsidP="005A1354">
      <w:pPr>
        <w:pStyle w:val="ListParagraph"/>
        <w:numPr>
          <w:ilvl w:val="0"/>
          <w:numId w:val="12"/>
        </w:numPr>
        <w:spacing w:after="60" w:line="252" w:lineRule="auto"/>
        <w:jc w:val="both"/>
        <w:rPr>
          <w:rFonts w:ascii="Times New Roman" w:eastAsia="Times New Roman" w:hAnsi="Times New Roman" w:cs="Times New Roman"/>
          <w:sz w:val="24"/>
          <w:szCs w:val="24"/>
          <w14:ligatures w14:val="standardContextual"/>
        </w:rPr>
      </w:pPr>
      <w:r w:rsidRPr="005A1354">
        <w:rPr>
          <w:rFonts w:ascii="Times New Roman" w:eastAsia="Times New Roman" w:hAnsi="Times New Roman" w:cs="Times New Roman"/>
          <w:sz w:val="24"/>
          <w:szCs w:val="24"/>
        </w:rPr>
        <w:t>efectuarea oricăror alte acțiuni și/sau formalități care sunt necesare în legătură cu operațiunile sus-numite și în limitele hotărârilor Adunării Generale a Acționarilor</w:t>
      </w:r>
    </w:p>
    <w:p w14:paraId="68A5D068" w14:textId="77777777" w:rsidR="005A1354" w:rsidRPr="005A1354" w:rsidRDefault="005A1354" w:rsidP="005A1354">
      <w:pPr>
        <w:pStyle w:val="ListParagraph"/>
        <w:spacing w:after="60" w:line="252" w:lineRule="auto"/>
        <w:ind w:left="1440"/>
        <w:jc w:val="both"/>
        <w:rPr>
          <w:rFonts w:ascii="Times New Roman" w:eastAsia="Times New Roman" w:hAnsi="Times New Roman" w:cs="Times New Roman"/>
          <w:sz w:val="24"/>
          <w:szCs w:val="24"/>
          <w14:ligatures w14:val="standardContextual"/>
        </w:rPr>
      </w:pPr>
    </w:p>
    <w:tbl>
      <w:tblPr>
        <w:tblW w:w="4765" w:type="dxa"/>
        <w:jc w:val="center"/>
        <w:tblLayout w:type="fixed"/>
        <w:tblLook w:val="0400" w:firstRow="0" w:lastRow="0" w:firstColumn="0" w:lastColumn="0" w:noHBand="0" w:noVBand="1"/>
      </w:tblPr>
      <w:tblGrid>
        <w:gridCol w:w="1345"/>
        <w:gridCol w:w="1710"/>
        <w:gridCol w:w="1710"/>
      </w:tblGrid>
      <w:tr w:rsidR="00415EBD" w:rsidRPr="003440E5" w14:paraId="0392708D" w14:textId="77777777" w:rsidTr="008C1A6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97A0FB0" w14:textId="77777777" w:rsidR="00415EBD" w:rsidRPr="003440E5" w:rsidRDefault="00415EBD"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AB89AB7" w14:textId="77777777" w:rsidR="00415EBD" w:rsidRPr="003440E5" w:rsidRDefault="00415EBD"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7145F23" w14:textId="77777777" w:rsidR="00415EBD" w:rsidRPr="003440E5" w:rsidRDefault="00415EBD"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415EBD" w:rsidRPr="003440E5" w14:paraId="33B889FA" w14:textId="77777777" w:rsidTr="008C1A6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3F4727E" w14:textId="77777777" w:rsidR="00415EBD" w:rsidRPr="003440E5" w:rsidRDefault="00415EBD"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3D9181F" w14:textId="77777777" w:rsidR="00415EBD" w:rsidRPr="003440E5" w:rsidRDefault="00415EBD"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A7F60FC" w14:textId="77777777" w:rsidR="00415EBD" w:rsidRPr="003440E5" w:rsidRDefault="00415EBD"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4991FAE9" w14:textId="77777777" w:rsidR="00415EBD" w:rsidRPr="003440E5" w:rsidRDefault="00415EBD" w:rsidP="00415EBD">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4BB692B" w14:textId="0717D7C9" w:rsidR="005A1354" w:rsidRDefault="005A1354" w:rsidP="001D6ED3">
      <w:pPr>
        <w:tabs>
          <w:tab w:val="left" w:pos="450"/>
        </w:tabs>
        <w:spacing w:before="200" w:after="200" w:line="240"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6</w:t>
      </w:r>
      <w:r w:rsidRPr="003440E5">
        <w:rPr>
          <w:rFonts w:ascii="Times New Roman" w:eastAsia="DaxlinePro-Light" w:hAnsi="Times New Roman" w:cs="Times New Roman"/>
          <w:b/>
          <w:bCs/>
          <w:iCs/>
          <w:sz w:val="24"/>
          <w:szCs w:val="24"/>
          <w:lang w:val="en"/>
        </w:rPr>
        <w:t xml:space="preserve"> de pe ordinea de zi, respectiv: </w:t>
      </w:r>
      <w:r w:rsidR="001D6ED3" w:rsidRPr="001D6ED3">
        <w:rPr>
          <w:rFonts w:ascii="Times New Roman" w:eastAsia="Calibri" w:hAnsi="Times New Roman" w:cs="Times New Roman"/>
          <w:sz w:val="24"/>
          <w:szCs w:val="24"/>
        </w:rPr>
        <w:t>Aprobarea prelungirii cu o perioadă suplimentară de 3 (trei) ani a scadenței următoarelor împrumuturi</w:t>
      </w:r>
      <w:r w:rsidR="002305E7">
        <w:rPr>
          <w:rFonts w:ascii="Times New Roman" w:eastAsia="Calibri" w:hAnsi="Times New Roman" w:cs="Times New Roman"/>
          <w:sz w:val="24"/>
          <w:szCs w:val="24"/>
        </w:rPr>
        <w:t>:</w:t>
      </w:r>
    </w:p>
    <w:p w14:paraId="581078B5" w14:textId="77777777" w:rsidR="00786CD2" w:rsidRPr="00786CD2" w:rsidRDefault="00786CD2" w:rsidP="00786CD2">
      <w:pPr>
        <w:pStyle w:val="RTPRBodyTxt"/>
        <w:numPr>
          <w:ilvl w:val="0"/>
          <w:numId w:val="13"/>
        </w:numPr>
        <w:spacing w:before="0" w:line="276" w:lineRule="auto"/>
        <w:rPr>
          <w:sz w:val="24"/>
          <w:szCs w:val="24"/>
          <w:lang w:val="en-US"/>
        </w:rPr>
      </w:pPr>
      <w:r w:rsidRPr="00786CD2">
        <w:rPr>
          <w:sz w:val="24"/>
          <w:szCs w:val="24"/>
          <w:lang w:val="ro-RO"/>
        </w:rPr>
        <w:t>Împrumutul acordat de Societate, în calitate de împrumutător, în data de 25.11.2021, către Colorock13 S.R.L. (</w:t>
      </w:r>
      <w:r w:rsidRPr="00786CD2">
        <w:rPr>
          <w:sz w:val="24"/>
          <w:szCs w:val="24"/>
          <w:lang w:val="en-US"/>
        </w:rPr>
        <w:t>societate radiata ca urmare a fuziunii prin absorbtie de catre Sarcom S.R.L. (actuala EVOLOR) – entitate supravietuitoare), în calitate de împrumutat, având ca obiect suma de 24.000.000 RON, cu data scadenței la 25.11.2024;</w:t>
      </w:r>
    </w:p>
    <w:p w14:paraId="0AF392F2" w14:textId="77777777" w:rsidR="00786CD2" w:rsidRPr="00786CD2" w:rsidRDefault="00786CD2" w:rsidP="00786CD2">
      <w:pPr>
        <w:pStyle w:val="RTPRBodyTxt"/>
        <w:numPr>
          <w:ilvl w:val="0"/>
          <w:numId w:val="13"/>
        </w:numPr>
        <w:spacing w:before="0" w:line="276" w:lineRule="auto"/>
        <w:rPr>
          <w:sz w:val="24"/>
          <w:szCs w:val="24"/>
          <w:lang w:val="en-US"/>
        </w:rPr>
      </w:pPr>
      <w:r w:rsidRPr="00786CD2">
        <w:rPr>
          <w:sz w:val="24"/>
          <w:szCs w:val="24"/>
          <w:lang w:val="ro-RO"/>
        </w:rPr>
        <w:t>Împrumutul acordat de Societate, în calitate de împrumutător, în data de 18.11.2022, către Colorock13 S.R.L. (</w:t>
      </w:r>
      <w:r w:rsidRPr="00786CD2">
        <w:rPr>
          <w:sz w:val="24"/>
          <w:szCs w:val="24"/>
          <w:lang w:val="en-US"/>
        </w:rPr>
        <w:t>societate radiata ca urmare a fuziunii prin absorbtie de catre Sarcom S.R.L. (actuala EVOLOR) – entitate supravietuitoare), în calitate de împrumutat, având ca obiect suma de 5.099.691 RON, cu data scadenței la 18.11.2024;</w:t>
      </w:r>
    </w:p>
    <w:p w14:paraId="3D590390" w14:textId="77777777" w:rsidR="00786CD2" w:rsidRPr="00786CD2" w:rsidRDefault="00786CD2" w:rsidP="00786CD2">
      <w:pPr>
        <w:pStyle w:val="ListParagraph"/>
        <w:numPr>
          <w:ilvl w:val="0"/>
          <w:numId w:val="13"/>
        </w:numPr>
        <w:spacing w:after="60" w:line="252" w:lineRule="auto"/>
        <w:jc w:val="both"/>
        <w:rPr>
          <w:rFonts w:ascii="Times New Roman" w:eastAsia="Times New Roman" w:hAnsi="Times New Roman" w:cs="Times New Roman"/>
          <w:sz w:val="24"/>
          <w:szCs w:val="24"/>
        </w:rPr>
      </w:pPr>
      <w:r w:rsidRPr="00786CD2">
        <w:rPr>
          <w:rFonts w:ascii="Times New Roman" w:hAnsi="Times New Roman" w:cs="Times New Roman"/>
          <w:sz w:val="24"/>
          <w:szCs w:val="24"/>
        </w:rPr>
        <w:t>Împrumutul acordat de Societate, în calitate de împrumutător, în data de 16.12.2022, către Doorsrock4 S.R.L. (</w:t>
      </w:r>
      <w:r w:rsidRPr="00786CD2">
        <w:rPr>
          <w:rFonts w:ascii="Times New Roman" w:hAnsi="Times New Roman" w:cs="Times New Roman"/>
          <w:sz w:val="24"/>
          <w:szCs w:val="24"/>
          <w:lang w:val="en-US"/>
        </w:rPr>
        <w:t>societate radiata ca urmare a fuziunii prin absorbtie de catre EED), în calitate de împrumutat, având ca obiect suma de 350.000 EUR, cu data scadenței la 16.12.2024;</w:t>
      </w:r>
    </w:p>
    <w:p w14:paraId="1AEA8741" w14:textId="77777777" w:rsidR="00786CD2" w:rsidRPr="00786CD2" w:rsidRDefault="00786CD2" w:rsidP="00786CD2">
      <w:pPr>
        <w:pStyle w:val="ListParagraph"/>
        <w:numPr>
          <w:ilvl w:val="0"/>
          <w:numId w:val="13"/>
        </w:numPr>
        <w:spacing w:after="60" w:line="252" w:lineRule="auto"/>
        <w:jc w:val="both"/>
        <w:rPr>
          <w:rFonts w:ascii="Times New Roman" w:eastAsia="Times New Roman" w:hAnsi="Times New Roman" w:cs="Times New Roman"/>
          <w:sz w:val="24"/>
          <w:szCs w:val="24"/>
        </w:rPr>
      </w:pPr>
      <w:r w:rsidRPr="00786CD2">
        <w:rPr>
          <w:rFonts w:ascii="Times New Roman" w:hAnsi="Times New Roman" w:cs="Times New Roman"/>
          <w:sz w:val="24"/>
          <w:szCs w:val="24"/>
        </w:rPr>
        <w:t xml:space="preserve">Împrumutul acordat de Societate, în calitate de împrumutător, în data de </w:t>
      </w:r>
      <w:r w:rsidRPr="00786CD2">
        <w:rPr>
          <w:rFonts w:ascii="Times New Roman" w:eastAsia="Calibri" w:hAnsi="Times New Roman" w:cs="Times New Roman"/>
          <w:bCs/>
          <w:sz w:val="24"/>
          <w:szCs w:val="24"/>
        </w:rPr>
        <w:t xml:space="preserve">20.09.2022, către Nativerock1 S.R.L. </w:t>
      </w:r>
      <w:r w:rsidRPr="00786CD2">
        <w:rPr>
          <w:rFonts w:ascii="Times New Roman" w:hAnsi="Times New Roman" w:cs="Times New Roman"/>
          <w:sz w:val="24"/>
          <w:szCs w:val="24"/>
        </w:rPr>
        <w:t>(</w:t>
      </w:r>
      <w:r w:rsidRPr="00786CD2">
        <w:rPr>
          <w:rFonts w:ascii="Times New Roman" w:hAnsi="Times New Roman" w:cs="Times New Roman"/>
          <w:sz w:val="24"/>
          <w:szCs w:val="24"/>
          <w:lang w:val="en-US"/>
        </w:rPr>
        <w:t xml:space="preserve">societate radiata ca urmare a fuziunii prin absorbtie de catre DIAL), în calitate de împrumutat, având ca obiect suma de </w:t>
      </w:r>
      <w:r w:rsidRPr="00786CD2">
        <w:rPr>
          <w:rFonts w:ascii="Times New Roman" w:eastAsia="Calibri" w:hAnsi="Times New Roman" w:cs="Times New Roman"/>
          <w:bCs/>
          <w:sz w:val="24"/>
          <w:szCs w:val="24"/>
        </w:rPr>
        <w:lastRenderedPageBreak/>
        <w:t>6.500.000 EUR, din care 7.000.000 lei au fost convertiți în capital social al DIAL, restul sumei având scadența la data de 19.09.2024;</w:t>
      </w:r>
    </w:p>
    <w:p w14:paraId="32537738" w14:textId="77777777" w:rsidR="00786CD2" w:rsidRPr="00786CD2" w:rsidRDefault="00786CD2" w:rsidP="00786CD2">
      <w:pPr>
        <w:pStyle w:val="ListParagraph"/>
        <w:numPr>
          <w:ilvl w:val="0"/>
          <w:numId w:val="13"/>
        </w:numPr>
        <w:spacing w:after="60" w:line="252" w:lineRule="auto"/>
        <w:jc w:val="both"/>
        <w:rPr>
          <w:rFonts w:ascii="Times New Roman" w:eastAsia="Times New Roman" w:hAnsi="Times New Roman" w:cs="Times New Roman"/>
          <w:sz w:val="24"/>
          <w:szCs w:val="24"/>
        </w:rPr>
      </w:pPr>
      <w:r w:rsidRPr="00786CD2">
        <w:rPr>
          <w:rFonts w:ascii="Times New Roman" w:hAnsi="Times New Roman" w:cs="Times New Roman"/>
          <w:sz w:val="24"/>
          <w:szCs w:val="24"/>
        </w:rPr>
        <w:t xml:space="preserve">Împrumutul acordat de Societate, în calitate de împrumutător, </w:t>
      </w:r>
      <w:r w:rsidRPr="00786CD2">
        <w:rPr>
          <w:rFonts w:ascii="Times New Roman" w:eastAsia="Calibri" w:hAnsi="Times New Roman" w:cs="Times New Roman"/>
          <w:bCs/>
          <w:sz w:val="24"/>
          <w:szCs w:val="24"/>
        </w:rPr>
        <w:t>în data de 30.08.2023, către DIAL, în calitate de împrumutat, având ca obiect suma 1.200.000 EUR</w:t>
      </w:r>
      <w:r w:rsidRPr="00786CD2">
        <w:rPr>
          <w:rFonts w:ascii="Times New Roman" w:eastAsia="Calibri" w:hAnsi="Times New Roman" w:cs="Times New Roman"/>
          <w:sz w:val="24"/>
          <w:szCs w:val="24"/>
        </w:rPr>
        <w:t>, care</w:t>
      </w:r>
      <w:r w:rsidRPr="00786CD2">
        <w:rPr>
          <w:rFonts w:ascii="Times New Roman" w:eastAsia="Calibri" w:hAnsi="Times New Roman" w:cs="Times New Roman"/>
          <w:bCs/>
          <w:sz w:val="24"/>
          <w:szCs w:val="24"/>
        </w:rPr>
        <w:t xml:space="preserve"> are scadența la data de 29.08.2024.</w:t>
      </w:r>
    </w:p>
    <w:p w14:paraId="4711786F" w14:textId="77777777" w:rsidR="00786CD2" w:rsidRPr="00786CD2" w:rsidRDefault="00786CD2" w:rsidP="00786CD2">
      <w:pPr>
        <w:pStyle w:val="ListParagraph"/>
        <w:numPr>
          <w:ilvl w:val="0"/>
          <w:numId w:val="13"/>
        </w:numPr>
        <w:spacing w:after="60" w:line="252" w:lineRule="auto"/>
        <w:jc w:val="both"/>
        <w:rPr>
          <w:rFonts w:ascii="Times New Roman" w:eastAsia="Times New Roman" w:hAnsi="Times New Roman" w:cs="Times New Roman"/>
          <w:sz w:val="24"/>
          <w:szCs w:val="24"/>
        </w:rPr>
      </w:pPr>
      <w:r w:rsidRPr="00786CD2">
        <w:rPr>
          <w:rFonts w:ascii="Times New Roman" w:eastAsia="Calibri" w:hAnsi="Times New Roman" w:cs="Times New Roman"/>
          <w:bCs/>
          <w:sz w:val="24"/>
          <w:szCs w:val="24"/>
        </w:rPr>
        <w:t>Împrumuturile preluate de Societate, în calitate de cesionar, c</w:t>
      </w:r>
      <w:r w:rsidRPr="00786CD2">
        <w:rPr>
          <w:rFonts w:ascii="Times New Roman" w:eastAsia="Calibri" w:hAnsi="Times New Roman" w:cs="Times New Roman"/>
          <w:sz w:val="24"/>
          <w:szCs w:val="24"/>
        </w:rPr>
        <w:t>a urmare a încheierii Contractului de cesiune de creanțe din data de 30.06.2023 cu Roca Investments, față de ELP, în calitate de împrumutat, respectiv următoarele:</w:t>
      </w:r>
    </w:p>
    <w:p w14:paraId="0446130B" w14:textId="77777777" w:rsidR="00786CD2" w:rsidRPr="00786CD2" w:rsidRDefault="00786CD2" w:rsidP="00786CD2">
      <w:pPr>
        <w:spacing w:after="0" w:line="276" w:lineRule="auto"/>
        <w:ind w:left="720"/>
        <w:jc w:val="both"/>
        <w:rPr>
          <w:rFonts w:ascii="Times New Roman" w:eastAsia="Calibri" w:hAnsi="Times New Roman" w:cs="Times New Roman"/>
          <w:sz w:val="24"/>
          <w:szCs w:val="24"/>
        </w:rPr>
      </w:pPr>
    </w:p>
    <w:p w14:paraId="0F5542DF" w14:textId="77777777" w:rsidR="00786CD2" w:rsidRPr="00786CD2" w:rsidRDefault="00786CD2" w:rsidP="00786CD2">
      <w:pPr>
        <w:pStyle w:val="ListParagraph"/>
        <w:numPr>
          <w:ilvl w:val="0"/>
          <w:numId w:val="14"/>
        </w:numPr>
        <w:spacing w:after="0" w:line="276" w:lineRule="auto"/>
        <w:jc w:val="both"/>
        <w:rPr>
          <w:rFonts w:ascii="Times New Roman" w:eastAsia="Calibri" w:hAnsi="Times New Roman" w:cs="Times New Roman"/>
          <w:sz w:val="24"/>
          <w:szCs w:val="24"/>
        </w:rPr>
      </w:pPr>
      <w:r w:rsidRPr="00786CD2">
        <w:rPr>
          <w:rFonts w:ascii="Times New Roman" w:eastAsia="Calibri" w:hAnsi="Times New Roman" w:cs="Times New Roman"/>
          <w:sz w:val="24"/>
          <w:szCs w:val="24"/>
        </w:rPr>
        <w:t>Contractul de împrumut nr. 71/08.01.2019, având ca obiect suma de 600.000 EUR, care are scadența la data de 31.12.2024;</w:t>
      </w:r>
    </w:p>
    <w:p w14:paraId="54F32F7D" w14:textId="77777777" w:rsidR="00786CD2" w:rsidRPr="00786CD2" w:rsidRDefault="00786CD2" w:rsidP="00786CD2">
      <w:pPr>
        <w:pStyle w:val="ListParagraph"/>
        <w:numPr>
          <w:ilvl w:val="0"/>
          <w:numId w:val="14"/>
        </w:numPr>
        <w:spacing w:after="0" w:line="276" w:lineRule="auto"/>
        <w:jc w:val="both"/>
        <w:rPr>
          <w:rFonts w:ascii="Times New Roman" w:eastAsia="Calibri" w:hAnsi="Times New Roman" w:cs="Times New Roman"/>
          <w:sz w:val="24"/>
          <w:szCs w:val="24"/>
        </w:rPr>
      </w:pPr>
      <w:r w:rsidRPr="00786CD2">
        <w:rPr>
          <w:rFonts w:ascii="Times New Roman" w:eastAsia="Calibri" w:hAnsi="Times New Roman" w:cs="Times New Roman"/>
          <w:sz w:val="24"/>
          <w:szCs w:val="24"/>
        </w:rPr>
        <w:t>Contractul de împrumut din data de 17.09.2019, având ca obiect suma de 256.203 EUR, care are scadența la data de 31.12.2024;</w:t>
      </w:r>
    </w:p>
    <w:p w14:paraId="1071BD62" w14:textId="77777777" w:rsidR="00786CD2" w:rsidRPr="00786CD2" w:rsidRDefault="00786CD2" w:rsidP="00786CD2">
      <w:pPr>
        <w:pStyle w:val="ListParagraph"/>
        <w:numPr>
          <w:ilvl w:val="0"/>
          <w:numId w:val="14"/>
        </w:numPr>
        <w:spacing w:after="0" w:line="276" w:lineRule="auto"/>
        <w:jc w:val="both"/>
        <w:rPr>
          <w:rFonts w:ascii="Times New Roman" w:eastAsia="Calibri" w:hAnsi="Times New Roman" w:cs="Times New Roman"/>
          <w:sz w:val="24"/>
          <w:szCs w:val="24"/>
        </w:rPr>
      </w:pPr>
      <w:r w:rsidRPr="00786CD2">
        <w:rPr>
          <w:rFonts w:ascii="Times New Roman" w:eastAsia="Calibri" w:hAnsi="Times New Roman" w:cs="Times New Roman"/>
          <w:sz w:val="24"/>
          <w:szCs w:val="24"/>
        </w:rPr>
        <w:t>Contractul de împrumut nr. 4/29.12.2020, având ca obiect suma de 200.000 EUR, care are scadența la data de 31.12.2024;</w:t>
      </w:r>
    </w:p>
    <w:p w14:paraId="767B0C73" w14:textId="77777777" w:rsidR="00786CD2" w:rsidRPr="00786CD2" w:rsidRDefault="00786CD2" w:rsidP="00786CD2">
      <w:pPr>
        <w:pStyle w:val="ListParagraph"/>
        <w:numPr>
          <w:ilvl w:val="0"/>
          <w:numId w:val="14"/>
        </w:numPr>
        <w:spacing w:after="0" w:line="276" w:lineRule="auto"/>
        <w:jc w:val="both"/>
        <w:rPr>
          <w:rFonts w:ascii="Times New Roman" w:eastAsia="Calibri" w:hAnsi="Times New Roman" w:cs="Times New Roman"/>
          <w:sz w:val="24"/>
          <w:szCs w:val="24"/>
        </w:rPr>
      </w:pPr>
      <w:r w:rsidRPr="00786CD2">
        <w:rPr>
          <w:rFonts w:ascii="Times New Roman" w:eastAsia="Calibri" w:hAnsi="Times New Roman" w:cs="Times New Roman"/>
          <w:sz w:val="24"/>
          <w:szCs w:val="24"/>
        </w:rPr>
        <w:t>Contractul de cesiune de creanță încheiat la data de 21.12.2021, având ca obiect suma de 678.440 RON, care are scadența la data de 31.12.2024;</w:t>
      </w:r>
    </w:p>
    <w:p w14:paraId="69998C4A" w14:textId="77777777" w:rsidR="00786CD2" w:rsidRPr="00786CD2" w:rsidRDefault="00786CD2" w:rsidP="00786CD2">
      <w:pPr>
        <w:pStyle w:val="ListParagraph"/>
        <w:numPr>
          <w:ilvl w:val="0"/>
          <w:numId w:val="14"/>
        </w:numPr>
        <w:spacing w:after="0" w:line="276" w:lineRule="auto"/>
        <w:jc w:val="both"/>
        <w:rPr>
          <w:rFonts w:ascii="Times New Roman" w:eastAsia="Calibri" w:hAnsi="Times New Roman" w:cs="Times New Roman"/>
          <w:sz w:val="24"/>
          <w:szCs w:val="24"/>
        </w:rPr>
      </w:pPr>
      <w:r w:rsidRPr="00786CD2">
        <w:rPr>
          <w:rFonts w:ascii="Times New Roman" w:eastAsia="Calibri" w:hAnsi="Times New Roman" w:cs="Times New Roman"/>
          <w:sz w:val="24"/>
          <w:szCs w:val="24"/>
        </w:rPr>
        <w:t>Contractul de cesiune de creanță încheiat la data de 01.02.2023, având ca obiect suma de 1.356.880 RON, care are scadența la data de 31.12.2024.</w:t>
      </w:r>
    </w:p>
    <w:p w14:paraId="42A7DE1B" w14:textId="77777777" w:rsidR="00786CD2" w:rsidRPr="00786CD2" w:rsidRDefault="00786CD2" w:rsidP="00786CD2">
      <w:pPr>
        <w:pStyle w:val="ListParagraph"/>
        <w:spacing w:after="0" w:line="276" w:lineRule="auto"/>
        <w:ind w:left="2160"/>
        <w:jc w:val="both"/>
        <w:rPr>
          <w:rFonts w:ascii="Times New Roman" w:eastAsia="Calibri" w:hAnsi="Times New Roman" w:cs="Times New Roman"/>
          <w:sz w:val="24"/>
          <w:szCs w:val="24"/>
        </w:rPr>
      </w:pPr>
    </w:p>
    <w:p w14:paraId="3D0088E0" w14:textId="278FD396" w:rsidR="00786CD2" w:rsidRDefault="00786CD2" w:rsidP="00786CD2">
      <w:pPr>
        <w:pStyle w:val="ListParagraph"/>
        <w:numPr>
          <w:ilvl w:val="0"/>
          <w:numId w:val="13"/>
        </w:numPr>
        <w:spacing w:after="60" w:line="252" w:lineRule="auto"/>
        <w:jc w:val="both"/>
        <w:rPr>
          <w:rFonts w:ascii="Times New Roman" w:eastAsia="Calibri" w:hAnsi="Times New Roman" w:cs="Times New Roman"/>
          <w:sz w:val="24"/>
          <w:szCs w:val="24"/>
        </w:rPr>
      </w:pPr>
      <w:r w:rsidRPr="00786CD2">
        <w:rPr>
          <w:rFonts w:ascii="Times New Roman" w:eastAsia="Times New Roman" w:hAnsi="Times New Roman" w:cs="Times New Roman"/>
          <w:sz w:val="24"/>
          <w:szCs w:val="24"/>
        </w:rPr>
        <w:t xml:space="preserve">Împrumutul acordat de Roca Investments Societății în data de </w:t>
      </w:r>
      <w:r w:rsidRPr="00786CD2">
        <w:rPr>
          <w:rFonts w:ascii="Times New Roman" w:eastAsia="Calibri" w:hAnsi="Times New Roman" w:cs="Times New Roman"/>
          <w:sz w:val="24"/>
          <w:szCs w:val="24"/>
        </w:rPr>
        <w:t>30.08.2023, având ca obiect suma de 1.200.000 EUR, cu data scadenței la 30.08.2024.</w:t>
      </w:r>
    </w:p>
    <w:p w14:paraId="53B4FAE1" w14:textId="77777777" w:rsidR="00786CD2" w:rsidRPr="00786CD2" w:rsidRDefault="00786CD2" w:rsidP="00786CD2">
      <w:pPr>
        <w:pStyle w:val="ListParagraph"/>
        <w:spacing w:after="60" w:line="252" w:lineRule="auto"/>
        <w:ind w:left="1440"/>
        <w:jc w:val="both"/>
        <w:rPr>
          <w:rFonts w:ascii="Times New Roman" w:eastAsia="Calibri" w:hAnsi="Times New Roman" w:cs="Times New Roman"/>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5A1354" w:rsidRPr="003440E5" w14:paraId="0F10A878" w14:textId="77777777" w:rsidTr="008C1A6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4BE7A47" w14:textId="77777777" w:rsidR="005A1354" w:rsidRPr="003440E5" w:rsidRDefault="005A1354"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0A65BF9A" w14:textId="77777777" w:rsidR="005A1354" w:rsidRPr="003440E5" w:rsidRDefault="005A1354"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C742732" w14:textId="77777777" w:rsidR="005A1354" w:rsidRPr="003440E5" w:rsidRDefault="005A1354"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5A1354" w:rsidRPr="003440E5" w14:paraId="7F959E49" w14:textId="77777777" w:rsidTr="008C1A6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D1BCE73" w14:textId="77777777" w:rsidR="005A1354" w:rsidRPr="003440E5" w:rsidRDefault="005A1354"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ECBD6DC" w14:textId="77777777" w:rsidR="005A1354" w:rsidRPr="003440E5" w:rsidRDefault="005A1354"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CFEA1E4" w14:textId="77777777" w:rsidR="005A1354" w:rsidRPr="003440E5" w:rsidRDefault="005A1354"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29E65D78" w14:textId="77777777" w:rsidR="005A1354" w:rsidRPr="003440E5" w:rsidRDefault="005A1354" w:rsidP="005A1354">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32170DAA" w14:textId="2351E1B0" w:rsidR="00786CD2" w:rsidRPr="00DA0CFA" w:rsidRDefault="00786CD2" w:rsidP="00786CD2">
      <w:pPr>
        <w:tabs>
          <w:tab w:val="left" w:pos="450"/>
        </w:tabs>
        <w:spacing w:before="200" w:after="200" w:line="240"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7</w:t>
      </w:r>
      <w:r w:rsidRPr="003440E5">
        <w:rPr>
          <w:rFonts w:ascii="Times New Roman" w:eastAsia="DaxlinePro-Light" w:hAnsi="Times New Roman" w:cs="Times New Roman"/>
          <w:b/>
          <w:bCs/>
          <w:iCs/>
          <w:sz w:val="24"/>
          <w:szCs w:val="24"/>
          <w:lang w:val="en"/>
        </w:rPr>
        <w:t xml:space="preserve"> de pe ordinea de zi, respectiv: </w:t>
      </w:r>
      <w:r w:rsidR="005710BD" w:rsidRPr="005710BD">
        <w:rPr>
          <w:rFonts w:ascii="Times New Roman" w:eastAsia="Calibri" w:hAnsi="Times New Roman" w:cs="Times New Roman"/>
          <w:b/>
          <w:bCs/>
          <w:sz w:val="24"/>
          <w:szCs w:val="24"/>
        </w:rPr>
        <w:t>Aprobarea</w:t>
      </w:r>
      <w:r w:rsidR="005710BD" w:rsidRPr="005710BD">
        <w:rPr>
          <w:rFonts w:ascii="Times New Roman" w:eastAsia="Calibri" w:hAnsi="Times New Roman" w:cs="Times New Roman"/>
          <w:sz w:val="24"/>
          <w:szCs w:val="24"/>
        </w:rPr>
        <w:t>, pentru operațiunile de mai sus, a datei de înregistrare (propunere: 03.12.2024), a datei ex-date (propunere: 02.12.2024)</w:t>
      </w:r>
      <w:r w:rsidR="005710BD">
        <w:rPr>
          <w:rFonts w:ascii="Times New Roman" w:eastAsia="Calibri" w:hAnsi="Times New Roman" w:cs="Times New Roman"/>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786CD2" w:rsidRPr="003440E5" w14:paraId="47ACB830" w14:textId="77777777" w:rsidTr="008C1A6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20EB289" w14:textId="77777777" w:rsidR="00786CD2" w:rsidRPr="003440E5" w:rsidRDefault="00786CD2"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8E3F1AE" w14:textId="77777777" w:rsidR="00786CD2" w:rsidRPr="003440E5" w:rsidRDefault="00786CD2"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BBB9E17" w14:textId="77777777" w:rsidR="00786CD2" w:rsidRPr="003440E5" w:rsidRDefault="00786CD2"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786CD2" w:rsidRPr="003440E5" w14:paraId="4187350A" w14:textId="77777777" w:rsidTr="008C1A6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822EF7D" w14:textId="77777777" w:rsidR="00786CD2" w:rsidRPr="003440E5" w:rsidRDefault="00786CD2"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F4A7762" w14:textId="77777777" w:rsidR="00786CD2" w:rsidRPr="003440E5" w:rsidRDefault="00786CD2"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6D2D6CC" w14:textId="77777777" w:rsidR="00786CD2" w:rsidRPr="003440E5" w:rsidRDefault="00786CD2"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7B0A8DCE" w14:textId="77777777" w:rsidR="00786CD2" w:rsidRPr="003440E5" w:rsidRDefault="00786CD2" w:rsidP="00786CD2">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84D79D3" w14:textId="4882B3C0" w:rsidR="005710BD" w:rsidRPr="00DA0CFA" w:rsidRDefault="005710BD" w:rsidP="005710BD">
      <w:pPr>
        <w:tabs>
          <w:tab w:val="left" w:pos="450"/>
        </w:tabs>
        <w:spacing w:before="200" w:after="200" w:line="240"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8</w:t>
      </w:r>
      <w:r w:rsidRPr="003440E5">
        <w:rPr>
          <w:rFonts w:ascii="Times New Roman" w:eastAsia="DaxlinePro-Light" w:hAnsi="Times New Roman" w:cs="Times New Roman"/>
          <w:b/>
          <w:bCs/>
          <w:iCs/>
          <w:sz w:val="24"/>
          <w:szCs w:val="24"/>
          <w:lang w:val="en"/>
        </w:rPr>
        <w:t xml:space="preserve"> de pe ordinea de zi, respectiv: </w:t>
      </w:r>
      <w:r w:rsidRPr="005710BD">
        <w:rPr>
          <w:rFonts w:ascii="Times New Roman" w:eastAsia="Calibri" w:hAnsi="Times New Roman" w:cs="Times New Roman"/>
          <w:b/>
          <w:bCs/>
          <w:sz w:val="24"/>
          <w:szCs w:val="24"/>
        </w:rPr>
        <w:t>Aprobarea</w:t>
      </w:r>
      <w:r w:rsidRPr="005710BD">
        <w:rPr>
          <w:rFonts w:ascii="Times New Roman" w:eastAsia="Calibri" w:hAnsi="Times New Roman" w:cs="Times New Roman"/>
          <w:sz w:val="24"/>
          <w:szCs w:val="24"/>
        </w:rPr>
        <w:t xml:space="preserve"> </w:t>
      </w:r>
      <w:r w:rsidR="00122BC2" w:rsidRPr="00122BC2">
        <w:rPr>
          <w:rFonts w:ascii="Times New Roman" w:eastAsia="Calibri" w:hAnsi="Times New Roman" w:cs="Times New Roman"/>
          <w:sz w:val="24"/>
          <w:szCs w:val="24"/>
        </w:rPr>
        <w:t xml:space="preserve">împuternicirii directorului general al Societății, Ioan-Adrian Bindea, pentru semnarea în numele acționarilor a hotărârii AGEA, precum și a tuturor documentelor care urmează a fi adoptate de AGEA şi îndeplinirea tuturor formalităților legale în vederea executării şi înregistrării hotărârilor şi deciziilor adoptate, inclusiv la Registrul Comerțului, cu posibilitatea sub-mandatării către terţe persoane. În cadrul mandatului acordat, Ioan-Adrian Bindea, precum și oricare dintre sub-mandatarii acestuia vor putea, fără a se </w:t>
      </w:r>
      <w:r w:rsidR="00122BC2" w:rsidRPr="00122BC2">
        <w:rPr>
          <w:rFonts w:ascii="Times New Roman" w:eastAsia="Calibri" w:hAnsi="Times New Roman" w:cs="Times New Roman"/>
          <w:sz w:val="24"/>
          <w:szCs w:val="24"/>
        </w:rPr>
        <w:lastRenderedPageBreak/>
        <w:t>limita la acestea, să îndeplinească toate formalitățile necesare pentru semnarea în numele si pe seama acționarilor a tuturor documentelor necesare punerii în aplicare a hotărârii AGEA, precum şi să efectueze orice demersuri şi formalități necesare pentru implementarea şi înregistrarea hotărârilor adoptate de acționari</w:t>
      </w:r>
      <w:r>
        <w:rPr>
          <w:rFonts w:ascii="Times New Roman" w:eastAsia="Calibri" w:hAnsi="Times New Roman" w:cs="Times New Roman"/>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5710BD" w:rsidRPr="003440E5" w14:paraId="34EAEEAD" w14:textId="77777777" w:rsidTr="008C1A6E">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F477343" w14:textId="77777777" w:rsidR="005710BD" w:rsidRPr="003440E5" w:rsidRDefault="005710BD"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31DA27C" w14:textId="77777777" w:rsidR="005710BD" w:rsidRPr="003440E5" w:rsidRDefault="005710BD"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2EF6463" w14:textId="77777777" w:rsidR="005710BD" w:rsidRPr="003440E5" w:rsidRDefault="005710BD"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5710BD" w:rsidRPr="003440E5" w14:paraId="04BE0A42" w14:textId="77777777" w:rsidTr="008C1A6E">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D32BFB" w14:textId="77777777" w:rsidR="005710BD" w:rsidRPr="003440E5" w:rsidRDefault="005710BD"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74B1174" w14:textId="77777777" w:rsidR="005710BD" w:rsidRPr="003440E5" w:rsidRDefault="005710BD"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5E95DBE" w14:textId="77777777" w:rsidR="005710BD" w:rsidRPr="003440E5" w:rsidRDefault="005710BD" w:rsidP="008C1A6E">
            <w:pPr>
              <w:widowControl w:val="0"/>
              <w:tabs>
                <w:tab w:val="left" w:pos="360"/>
              </w:tabs>
              <w:spacing w:after="0" w:line="276" w:lineRule="auto"/>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099C3D5A" w14:textId="77777777" w:rsidR="005710BD" w:rsidRPr="003440E5" w:rsidRDefault="005710BD" w:rsidP="005710BD">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49EA6216" w14:textId="77777777" w:rsidR="005710BD" w:rsidRDefault="005710BD" w:rsidP="005710BD">
      <w:pPr>
        <w:widowControl w:val="0"/>
        <w:spacing w:after="0" w:line="276" w:lineRule="auto"/>
        <w:jc w:val="both"/>
        <w:rPr>
          <w:rFonts w:ascii="Times New Roman" w:eastAsia="DaxlinePro-Light" w:hAnsi="Times New Roman" w:cs="Times New Roman"/>
          <w:i/>
          <w:sz w:val="24"/>
          <w:szCs w:val="24"/>
        </w:rPr>
      </w:pPr>
    </w:p>
    <w:p w14:paraId="7B4D6190" w14:textId="22F446EE" w:rsidR="00D70C37" w:rsidRPr="003440E5" w:rsidRDefault="00D70C37" w:rsidP="0074056A">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i/>
          <w:sz w:val="24"/>
          <w:szCs w:val="24"/>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3440E5">
        <w:rPr>
          <w:rFonts w:ascii="Times New Roman" w:eastAsia="DaxlinePro-Light" w:hAnsi="Times New Roman" w:cs="Times New Roman"/>
          <w:sz w:val="24"/>
          <w:szCs w:val="24"/>
        </w:rPr>
        <w:t xml:space="preserve">. </w:t>
      </w:r>
    </w:p>
    <w:p w14:paraId="62A4C453" w14:textId="46526DEE" w:rsidR="00D70C37" w:rsidRPr="003440E5" w:rsidRDefault="00D70C37" w:rsidP="0074056A">
      <w:pPr>
        <w:widowControl w:val="0"/>
        <w:spacing w:after="0" w:line="276" w:lineRule="auto"/>
        <w:rPr>
          <w:rFonts w:ascii="Times New Roman" w:eastAsia="DaxlinePro-Light" w:hAnsi="Times New Roman" w:cs="Times New Roman"/>
          <w:sz w:val="24"/>
          <w:szCs w:val="24"/>
        </w:rPr>
      </w:pPr>
    </w:p>
    <w:p w14:paraId="660C9D76" w14:textId="7D5FD020" w:rsidR="00D70C37" w:rsidRPr="003440E5" w:rsidRDefault="00D70C37" w:rsidP="0074056A">
      <w:pPr>
        <w:widowControl w:val="0"/>
        <w:spacing w:after="0" w:line="276" w:lineRule="auto"/>
        <w:jc w:val="both"/>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 xml:space="preserve">Anexez prezentului buletin de vot copia actului de identitate al subsemnatului si, daca este cazul, copie de pe actul de identitate al reprezentantului legal (in cazul persoanelor fizice lipsite de capacitate de exercitiu ori cu capacitate de exercitiu restransa) (BI sau CI pentru cetatenii romani, sau pasaport, permis de sedere pentru cetatenii straini) care sa permita identificarea subsemnatului in registrul actionarilor </w:t>
      </w:r>
      <w:r w:rsidR="00CE58CA" w:rsidRPr="003440E5">
        <w:rPr>
          <w:rFonts w:ascii="Times New Roman" w:eastAsia="DaxlinePro-Light" w:hAnsi="Times New Roman" w:cs="Times New Roman"/>
          <w:sz w:val="24"/>
          <w:szCs w:val="24"/>
        </w:rPr>
        <w:t xml:space="preserve">ROCA INDUSTRY </w:t>
      </w:r>
      <w:r w:rsidR="00A02E9A" w:rsidRPr="003440E5">
        <w:rPr>
          <w:rFonts w:ascii="Times New Roman" w:eastAsia="DaxlinePro-Light" w:hAnsi="Times New Roman" w:cs="Times New Roman"/>
          <w:sz w:val="24"/>
          <w:szCs w:val="24"/>
        </w:rPr>
        <w:t>HOLDINGROCK1</w:t>
      </w:r>
      <w:r w:rsidRPr="003440E5">
        <w:rPr>
          <w:rFonts w:ascii="Times New Roman" w:eastAsia="DaxlinePro-Light" w:hAnsi="Times New Roman" w:cs="Times New Roman"/>
          <w:sz w:val="24"/>
          <w:szCs w:val="24"/>
        </w:rPr>
        <w:t xml:space="preserve"> S.A. la data de referinta (</w:t>
      </w:r>
      <w:r w:rsidR="00122BC2">
        <w:rPr>
          <w:rFonts w:ascii="Times New Roman" w:eastAsia="DaxlinePro-Light" w:hAnsi="Times New Roman" w:cs="Times New Roman"/>
          <w:b/>
          <w:bCs/>
          <w:sz w:val="24"/>
          <w:szCs w:val="24"/>
        </w:rPr>
        <w:t>21</w:t>
      </w:r>
      <w:r w:rsidRPr="003440E5">
        <w:rPr>
          <w:rFonts w:ascii="Times New Roman" w:eastAsia="DaxlinePro-Light" w:hAnsi="Times New Roman" w:cs="Times New Roman"/>
          <w:b/>
          <w:sz w:val="24"/>
          <w:szCs w:val="24"/>
        </w:rPr>
        <w:t>.</w:t>
      </w:r>
      <w:r w:rsidR="00A841A6" w:rsidRPr="003440E5">
        <w:rPr>
          <w:rFonts w:ascii="Times New Roman" w:eastAsia="DaxlinePro-Light" w:hAnsi="Times New Roman" w:cs="Times New Roman"/>
          <w:b/>
          <w:sz w:val="24"/>
          <w:szCs w:val="24"/>
        </w:rPr>
        <w:t>0</w:t>
      </w:r>
      <w:r w:rsidR="00122BC2">
        <w:rPr>
          <w:rFonts w:ascii="Times New Roman" w:eastAsia="DaxlinePro-Light" w:hAnsi="Times New Roman" w:cs="Times New Roman"/>
          <w:b/>
          <w:sz w:val="24"/>
          <w:szCs w:val="24"/>
        </w:rPr>
        <w:t>8</w:t>
      </w:r>
      <w:r w:rsidRPr="003440E5">
        <w:rPr>
          <w:rFonts w:ascii="Times New Roman" w:eastAsia="DaxlinePro-Light" w:hAnsi="Times New Roman" w:cs="Times New Roman"/>
          <w:b/>
          <w:sz w:val="24"/>
          <w:szCs w:val="24"/>
        </w:rPr>
        <w:t>.202</w:t>
      </w:r>
      <w:r w:rsidR="00F04D43">
        <w:rPr>
          <w:rFonts w:ascii="Times New Roman" w:eastAsia="DaxlinePro-Light" w:hAnsi="Times New Roman" w:cs="Times New Roman"/>
          <w:b/>
          <w:sz w:val="24"/>
          <w:szCs w:val="24"/>
        </w:rPr>
        <w:t>4</w:t>
      </w:r>
      <w:r w:rsidRPr="003440E5">
        <w:rPr>
          <w:rFonts w:ascii="Times New Roman" w:eastAsia="DaxlinePro-Light" w:hAnsi="Times New Roman" w:cs="Times New Roman"/>
          <w:sz w:val="24"/>
          <w:szCs w:val="24"/>
        </w:rPr>
        <w:t>) eliberat de Depozitarul Central, impreuna cu dovada calitatii de reprezentant legal.</w:t>
      </w:r>
    </w:p>
    <w:p w14:paraId="0D0194A2" w14:textId="5F6321DD" w:rsidR="00D70C37" w:rsidRPr="003440E5" w:rsidRDefault="00D70C37" w:rsidP="005E3835">
      <w:pPr>
        <w:widowControl w:val="0"/>
        <w:spacing w:after="0" w:line="276" w:lineRule="auto"/>
        <w:rPr>
          <w:rFonts w:ascii="Times New Roman" w:eastAsia="DaxlinePro-Light" w:hAnsi="Times New Roman" w:cs="Times New Roman"/>
          <w:sz w:val="24"/>
          <w:szCs w:val="24"/>
        </w:rPr>
      </w:pPr>
    </w:p>
    <w:p w14:paraId="791700F6" w14:textId="77777777" w:rsidR="002B4BF1" w:rsidRPr="003440E5" w:rsidRDefault="002B4BF1" w:rsidP="005E3835">
      <w:pPr>
        <w:widowControl w:val="0"/>
        <w:spacing w:after="0" w:line="276" w:lineRule="auto"/>
        <w:rPr>
          <w:rFonts w:ascii="Times New Roman" w:eastAsia="DaxlinePro-Light" w:hAnsi="Times New Roman" w:cs="Times New Roman"/>
          <w:sz w:val="24"/>
          <w:szCs w:val="24"/>
        </w:rPr>
      </w:pPr>
    </w:p>
    <w:p w14:paraId="10AFB963"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Data buletinului de vot: [______________________________]</w:t>
      </w:r>
    </w:p>
    <w:p w14:paraId="4067B6B9"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p>
    <w:p w14:paraId="65D9B40B" w14:textId="77777777" w:rsidR="00D70C37" w:rsidRPr="003440E5" w:rsidRDefault="00D70C37" w:rsidP="005E3835">
      <w:pPr>
        <w:widowControl w:val="0"/>
        <w:spacing w:after="0" w:line="276" w:lineRule="auto"/>
        <w:rPr>
          <w:rFonts w:ascii="Times New Roman" w:eastAsia="DaxlinePro-Light" w:hAnsi="Times New Roman" w:cs="Times New Roman"/>
          <w:sz w:val="24"/>
          <w:szCs w:val="24"/>
        </w:rPr>
      </w:pPr>
      <w:r w:rsidRPr="003440E5">
        <w:rPr>
          <w:rFonts w:ascii="Times New Roman" w:eastAsia="DaxlinePro-Light" w:hAnsi="Times New Roman" w:cs="Times New Roman"/>
          <w:sz w:val="24"/>
          <w:szCs w:val="24"/>
        </w:rPr>
        <w:t>Nume si prenume: [____________________________________________________________________]</w:t>
      </w:r>
    </w:p>
    <w:p w14:paraId="6BDCE5DB" w14:textId="77777777" w:rsidR="00D70C37" w:rsidRPr="003440E5" w:rsidRDefault="00D70C37" w:rsidP="005E3835">
      <w:pPr>
        <w:widowControl w:val="0"/>
        <w:spacing w:after="0" w:line="276" w:lineRule="auto"/>
        <w:jc w:val="both"/>
        <w:rPr>
          <w:rFonts w:ascii="Times New Roman" w:eastAsia="DaxlinePro-Light" w:hAnsi="Times New Roman" w:cs="Times New Roman"/>
          <w:iCs/>
          <w:color w:val="808080"/>
          <w:sz w:val="24"/>
          <w:szCs w:val="24"/>
        </w:rPr>
      </w:pPr>
      <w:r w:rsidRPr="003440E5">
        <w:rPr>
          <w:rFonts w:ascii="Times New Roman" w:eastAsia="DaxlinePro-Light" w:hAnsi="Times New Roman" w:cs="Times New Roman"/>
          <w:iCs/>
          <w:color w:val="000000" w:themeColor="text1"/>
          <w:sz w:val="24"/>
          <w:szCs w:val="24"/>
        </w:rPr>
        <w:t>*Se va completa cu numele si prenumele actionarului persoana fizica, in clar, cu majuscule</w:t>
      </w:r>
    </w:p>
    <w:p w14:paraId="146AF6ED" w14:textId="5CEAC463" w:rsidR="00D70C37" w:rsidRPr="003440E5" w:rsidRDefault="00D70C37" w:rsidP="005E3835">
      <w:pPr>
        <w:widowControl w:val="0"/>
        <w:spacing w:after="0" w:line="276" w:lineRule="auto"/>
        <w:ind w:left="360"/>
        <w:rPr>
          <w:rFonts w:ascii="Times New Roman" w:eastAsia="DaxlinePro-Light" w:hAnsi="Times New Roman" w:cs="Times New Roman"/>
          <w:iCs/>
          <w:sz w:val="24"/>
          <w:szCs w:val="24"/>
        </w:rPr>
      </w:pPr>
    </w:p>
    <w:p w14:paraId="357CFA35" w14:textId="77777777" w:rsidR="003044ED" w:rsidRPr="003440E5" w:rsidRDefault="003044ED" w:rsidP="005E3835">
      <w:pPr>
        <w:widowControl w:val="0"/>
        <w:spacing w:after="0" w:line="276" w:lineRule="auto"/>
        <w:ind w:left="360"/>
        <w:rPr>
          <w:rFonts w:ascii="Times New Roman" w:eastAsia="DaxlinePro-Light" w:hAnsi="Times New Roman" w:cs="Times New Roman"/>
          <w:iCs/>
          <w:sz w:val="24"/>
          <w:szCs w:val="24"/>
        </w:rPr>
      </w:pPr>
    </w:p>
    <w:p w14:paraId="668F9905" w14:textId="77777777" w:rsidR="00D70C37" w:rsidRPr="003440E5" w:rsidRDefault="00D70C37" w:rsidP="005E3835">
      <w:pPr>
        <w:widowControl w:val="0"/>
        <w:spacing w:after="0" w:line="276" w:lineRule="auto"/>
        <w:rPr>
          <w:rFonts w:ascii="Times New Roman" w:eastAsia="DaxlinePro-Light" w:hAnsi="Times New Roman" w:cs="Times New Roman"/>
          <w:iCs/>
          <w:sz w:val="24"/>
          <w:szCs w:val="24"/>
        </w:rPr>
      </w:pPr>
      <w:r w:rsidRPr="003440E5">
        <w:rPr>
          <w:rFonts w:ascii="Times New Roman" w:eastAsia="DaxlinePro-Light" w:hAnsi="Times New Roman" w:cs="Times New Roman"/>
          <w:iCs/>
          <w:sz w:val="24"/>
          <w:szCs w:val="24"/>
        </w:rPr>
        <w:t>Semnatura: [_________________________________]</w:t>
      </w:r>
    </w:p>
    <w:p w14:paraId="44DF01D4" w14:textId="0D1BE73F" w:rsidR="00FE7DA6" w:rsidRPr="003440E5" w:rsidRDefault="00D70C37" w:rsidP="005E3835">
      <w:pPr>
        <w:widowControl w:val="0"/>
        <w:spacing w:after="0" w:line="276" w:lineRule="auto"/>
        <w:jc w:val="both"/>
        <w:rPr>
          <w:rFonts w:ascii="Times New Roman" w:hAnsi="Times New Roman" w:cs="Times New Roman"/>
          <w:sz w:val="24"/>
          <w:szCs w:val="24"/>
        </w:rPr>
      </w:pPr>
      <w:r w:rsidRPr="003440E5">
        <w:rPr>
          <w:rFonts w:ascii="Times New Roman" w:eastAsia="DaxlinePro-Light" w:hAnsi="Times New Roman" w:cs="Times New Roman"/>
          <w:iCs/>
          <w:color w:val="000000" w:themeColor="text1"/>
          <w:sz w:val="24"/>
          <w:szCs w:val="24"/>
        </w:rPr>
        <w:t>*In cazul actionarilor colectivi, se va semna de toti actionarii</w:t>
      </w:r>
    </w:p>
    <w:sectPr w:rsidR="00FE7DA6" w:rsidRPr="003440E5"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727A8" w14:textId="77777777" w:rsidR="00280F2E" w:rsidRDefault="00280F2E" w:rsidP="00851033">
      <w:pPr>
        <w:spacing w:after="0" w:line="240" w:lineRule="auto"/>
      </w:pPr>
      <w:r>
        <w:separator/>
      </w:r>
    </w:p>
  </w:endnote>
  <w:endnote w:type="continuationSeparator" w:id="0">
    <w:p w14:paraId="585D83E1" w14:textId="77777777" w:rsidR="00280F2E" w:rsidRDefault="00280F2E" w:rsidP="00851033">
      <w:pPr>
        <w:spacing w:after="0" w:line="240" w:lineRule="auto"/>
      </w:pPr>
      <w:r>
        <w:continuationSeparator/>
      </w:r>
    </w:p>
  </w:endnote>
  <w:endnote w:type="continuationNotice" w:id="1">
    <w:p w14:paraId="457F39FE" w14:textId="77777777" w:rsidR="00423D33" w:rsidRDefault="00423D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altName w:val="Calibri"/>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D9D460" w14:textId="77777777" w:rsidR="00280F2E" w:rsidRDefault="00280F2E" w:rsidP="00851033">
      <w:pPr>
        <w:spacing w:after="0" w:line="240" w:lineRule="auto"/>
      </w:pPr>
      <w:r>
        <w:separator/>
      </w:r>
    </w:p>
  </w:footnote>
  <w:footnote w:type="continuationSeparator" w:id="0">
    <w:p w14:paraId="0E538549" w14:textId="77777777" w:rsidR="00280F2E" w:rsidRDefault="00280F2E" w:rsidP="00851033">
      <w:pPr>
        <w:spacing w:after="0" w:line="240" w:lineRule="auto"/>
      </w:pPr>
      <w:r>
        <w:continuationSeparator/>
      </w:r>
    </w:p>
  </w:footnote>
  <w:footnote w:type="continuationNotice" w:id="1">
    <w:p w14:paraId="74D07038" w14:textId="77777777" w:rsidR="00423D33" w:rsidRDefault="00423D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5222"/>
    <w:multiLevelType w:val="hybridMultilevel"/>
    <w:tmpl w:val="4EE8B004"/>
    <w:lvl w:ilvl="0" w:tplc="A30C6EC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1AD78D5"/>
    <w:multiLevelType w:val="hybridMultilevel"/>
    <w:tmpl w:val="A38012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556595"/>
    <w:multiLevelType w:val="hybridMultilevel"/>
    <w:tmpl w:val="4EE8B004"/>
    <w:lvl w:ilvl="0" w:tplc="A30C6EC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A7B5F"/>
    <w:multiLevelType w:val="hybridMultilevel"/>
    <w:tmpl w:val="1D76B42A"/>
    <w:lvl w:ilvl="0" w:tplc="DA769EF2">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A7574"/>
    <w:multiLevelType w:val="hybridMultilevel"/>
    <w:tmpl w:val="4274D85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36EB08E6"/>
    <w:multiLevelType w:val="hybridMultilevel"/>
    <w:tmpl w:val="4274D852"/>
    <w:lvl w:ilvl="0" w:tplc="138C31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9E54D55"/>
    <w:multiLevelType w:val="hybridMultilevel"/>
    <w:tmpl w:val="CB368162"/>
    <w:lvl w:ilvl="0" w:tplc="04090001">
      <w:start w:val="1"/>
      <w:numFmt w:val="bullet"/>
      <w:lvlText w:val=""/>
      <w:lvlJc w:val="left"/>
      <w:pPr>
        <w:ind w:left="1170" w:hanging="360"/>
      </w:pPr>
      <w:rPr>
        <w:rFonts w:ascii="Symbol" w:hAnsi="Symbol" w:hint="default"/>
      </w:rPr>
    </w:lvl>
    <w:lvl w:ilvl="1" w:tplc="14649BCC">
      <w:start w:val="12"/>
      <w:numFmt w:val="bullet"/>
      <w:lvlText w:val="•"/>
      <w:lvlJc w:val="left"/>
      <w:pPr>
        <w:ind w:left="1890" w:hanging="360"/>
      </w:pPr>
      <w:rPr>
        <w:rFonts w:ascii="Nunito Sans" w:eastAsia="Calibri" w:hAnsi="Nunito Sans"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3E284DC9"/>
    <w:multiLevelType w:val="hybridMultilevel"/>
    <w:tmpl w:val="8F24E744"/>
    <w:lvl w:ilvl="0" w:tplc="3766ACE6">
      <w:start w:val="1"/>
      <w:numFmt w:val="decimal"/>
      <w:lvlText w:val="%1."/>
      <w:lvlJc w:val="lef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1F7130E"/>
    <w:multiLevelType w:val="hybridMultilevel"/>
    <w:tmpl w:val="E06060D2"/>
    <w:lvl w:ilvl="0" w:tplc="3EF6D51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8990EA9"/>
    <w:multiLevelType w:val="hybridMultilevel"/>
    <w:tmpl w:val="184A13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C387141"/>
    <w:multiLevelType w:val="hybridMultilevel"/>
    <w:tmpl w:val="178470B8"/>
    <w:lvl w:ilvl="0" w:tplc="5CD6DED2">
      <w:start w:val="1"/>
      <w:numFmt w:val="decimal"/>
      <w:lvlText w:val="4.%1."/>
      <w:lvlJc w:val="left"/>
      <w:pPr>
        <w:ind w:left="1080" w:hanging="360"/>
      </w:pPr>
      <w:rPr>
        <w:rFonts w:ascii="Palatino Linotype" w:hAnsi="Palatino Linotype"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EC7735"/>
    <w:multiLevelType w:val="hybridMultilevel"/>
    <w:tmpl w:val="E504882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6"/>
  </w:num>
  <w:num w:numId="2">
    <w:abstractNumId w:val="5"/>
  </w:num>
  <w:num w:numId="3">
    <w:abstractNumId w:val="3"/>
  </w:num>
  <w:num w:numId="4">
    <w:abstractNumId w:val="12"/>
  </w:num>
  <w:num w:numId="5">
    <w:abstractNumId w:val="1"/>
  </w:num>
  <w:num w:numId="6">
    <w:abstractNumId w:val="13"/>
  </w:num>
  <w:num w:numId="7">
    <w:abstractNumId w:val="7"/>
  </w:num>
  <w:num w:numId="8">
    <w:abstractNumId w:val="8"/>
  </w:num>
  <w:num w:numId="9">
    <w:abstractNumId w:val="9"/>
  </w:num>
  <w:num w:numId="10">
    <w:abstractNumId w:val="4"/>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1105"/>
    <w:rsid w:val="00034FA3"/>
    <w:rsid w:val="00040E21"/>
    <w:rsid w:val="00042174"/>
    <w:rsid w:val="00045872"/>
    <w:rsid w:val="000458FD"/>
    <w:rsid w:val="00055E7B"/>
    <w:rsid w:val="0005751C"/>
    <w:rsid w:val="0006066C"/>
    <w:rsid w:val="00060E1F"/>
    <w:rsid w:val="00061718"/>
    <w:rsid w:val="00065E76"/>
    <w:rsid w:val="00067484"/>
    <w:rsid w:val="00067AEE"/>
    <w:rsid w:val="000763E3"/>
    <w:rsid w:val="00076961"/>
    <w:rsid w:val="00080204"/>
    <w:rsid w:val="00082A4F"/>
    <w:rsid w:val="00082FAD"/>
    <w:rsid w:val="00084C0F"/>
    <w:rsid w:val="00086573"/>
    <w:rsid w:val="00090079"/>
    <w:rsid w:val="000920D8"/>
    <w:rsid w:val="00094914"/>
    <w:rsid w:val="00097922"/>
    <w:rsid w:val="000A00D2"/>
    <w:rsid w:val="000A13DD"/>
    <w:rsid w:val="000A24B2"/>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2BC2"/>
    <w:rsid w:val="00124E09"/>
    <w:rsid w:val="00125EFA"/>
    <w:rsid w:val="001273FD"/>
    <w:rsid w:val="00130AD9"/>
    <w:rsid w:val="00135916"/>
    <w:rsid w:val="00135BFB"/>
    <w:rsid w:val="001374BE"/>
    <w:rsid w:val="00137588"/>
    <w:rsid w:val="00137BB6"/>
    <w:rsid w:val="00140D74"/>
    <w:rsid w:val="00143834"/>
    <w:rsid w:val="00145FF1"/>
    <w:rsid w:val="00152509"/>
    <w:rsid w:val="0015498E"/>
    <w:rsid w:val="001579A7"/>
    <w:rsid w:val="00174086"/>
    <w:rsid w:val="001753E3"/>
    <w:rsid w:val="00177070"/>
    <w:rsid w:val="00184818"/>
    <w:rsid w:val="0018554C"/>
    <w:rsid w:val="0018715E"/>
    <w:rsid w:val="00187465"/>
    <w:rsid w:val="00192646"/>
    <w:rsid w:val="00195690"/>
    <w:rsid w:val="001A130F"/>
    <w:rsid w:val="001A13B4"/>
    <w:rsid w:val="001A2998"/>
    <w:rsid w:val="001A475A"/>
    <w:rsid w:val="001A4839"/>
    <w:rsid w:val="001B029D"/>
    <w:rsid w:val="001B4CE1"/>
    <w:rsid w:val="001C00D6"/>
    <w:rsid w:val="001C05C4"/>
    <w:rsid w:val="001C26F4"/>
    <w:rsid w:val="001C672E"/>
    <w:rsid w:val="001D27CB"/>
    <w:rsid w:val="001D6ED3"/>
    <w:rsid w:val="001E1DF1"/>
    <w:rsid w:val="001E23B5"/>
    <w:rsid w:val="001E47B8"/>
    <w:rsid w:val="001E5F3A"/>
    <w:rsid w:val="001F2825"/>
    <w:rsid w:val="002000F1"/>
    <w:rsid w:val="00217BB2"/>
    <w:rsid w:val="0022047B"/>
    <w:rsid w:val="00221943"/>
    <w:rsid w:val="00221DB0"/>
    <w:rsid w:val="002230C3"/>
    <w:rsid w:val="00223465"/>
    <w:rsid w:val="00225042"/>
    <w:rsid w:val="002304B3"/>
    <w:rsid w:val="002305E7"/>
    <w:rsid w:val="002334C3"/>
    <w:rsid w:val="00234D2E"/>
    <w:rsid w:val="002416E7"/>
    <w:rsid w:val="00244F07"/>
    <w:rsid w:val="0024624D"/>
    <w:rsid w:val="00246F5B"/>
    <w:rsid w:val="002508A9"/>
    <w:rsid w:val="00253334"/>
    <w:rsid w:val="00257238"/>
    <w:rsid w:val="002603AE"/>
    <w:rsid w:val="00263646"/>
    <w:rsid w:val="00265497"/>
    <w:rsid w:val="00271870"/>
    <w:rsid w:val="00280F2E"/>
    <w:rsid w:val="0028124E"/>
    <w:rsid w:val="00281905"/>
    <w:rsid w:val="00284F08"/>
    <w:rsid w:val="00285F0D"/>
    <w:rsid w:val="002877B5"/>
    <w:rsid w:val="00287CD7"/>
    <w:rsid w:val="00290B8F"/>
    <w:rsid w:val="00293D0B"/>
    <w:rsid w:val="00297A8B"/>
    <w:rsid w:val="002A1403"/>
    <w:rsid w:val="002A1A59"/>
    <w:rsid w:val="002A3D5A"/>
    <w:rsid w:val="002A6500"/>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2F08"/>
    <w:rsid w:val="002F38EE"/>
    <w:rsid w:val="003008C4"/>
    <w:rsid w:val="003044ED"/>
    <w:rsid w:val="00305123"/>
    <w:rsid w:val="00306497"/>
    <w:rsid w:val="00306BA8"/>
    <w:rsid w:val="00310566"/>
    <w:rsid w:val="003114BB"/>
    <w:rsid w:val="00314D7C"/>
    <w:rsid w:val="00316A5E"/>
    <w:rsid w:val="00320CD0"/>
    <w:rsid w:val="00320D33"/>
    <w:rsid w:val="00321FE6"/>
    <w:rsid w:val="003225D0"/>
    <w:rsid w:val="00326684"/>
    <w:rsid w:val="00334185"/>
    <w:rsid w:val="00335275"/>
    <w:rsid w:val="0033607A"/>
    <w:rsid w:val="00336E4A"/>
    <w:rsid w:val="00341639"/>
    <w:rsid w:val="003440E5"/>
    <w:rsid w:val="00344F55"/>
    <w:rsid w:val="00345C3F"/>
    <w:rsid w:val="00347168"/>
    <w:rsid w:val="00351792"/>
    <w:rsid w:val="003525B8"/>
    <w:rsid w:val="0035520D"/>
    <w:rsid w:val="0035527F"/>
    <w:rsid w:val="00355F63"/>
    <w:rsid w:val="0035742B"/>
    <w:rsid w:val="00360B12"/>
    <w:rsid w:val="00360E4F"/>
    <w:rsid w:val="00362A86"/>
    <w:rsid w:val="00363546"/>
    <w:rsid w:val="00373E51"/>
    <w:rsid w:val="0037546F"/>
    <w:rsid w:val="003774B5"/>
    <w:rsid w:val="00380094"/>
    <w:rsid w:val="00382E62"/>
    <w:rsid w:val="00384442"/>
    <w:rsid w:val="00387AFF"/>
    <w:rsid w:val="00387FC6"/>
    <w:rsid w:val="00391394"/>
    <w:rsid w:val="003913BC"/>
    <w:rsid w:val="003935A8"/>
    <w:rsid w:val="003952C9"/>
    <w:rsid w:val="003A05EA"/>
    <w:rsid w:val="003A0F4C"/>
    <w:rsid w:val="003A465A"/>
    <w:rsid w:val="003A4B67"/>
    <w:rsid w:val="003B3FB5"/>
    <w:rsid w:val="003B4896"/>
    <w:rsid w:val="003B5C7C"/>
    <w:rsid w:val="003C512D"/>
    <w:rsid w:val="003C69F0"/>
    <w:rsid w:val="003D199F"/>
    <w:rsid w:val="003D251C"/>
    <w:rsid w:val="003D3B45"/>
    <w:rsid w:val="003D47C0"/>
    <w:rsid w:val="003D6A30"/>
    <w:rsid w:val="003E210F"/>
    <w:rsid w:val="003E25A5"/>
    <w:rsid w:val="003E6DF1"/>
    <w:rsid w:val="003E6E9E"/>
    <w:rsid w:val="003E7169"/>
    <w:rsid w:val="003F44A3"/>
    <w:rsid w:val="003F6DDF"/>
    <w:rsid w:val="003F74AA"/>
    <w:rsid w:val="004025E6"/>
    <w:rsid w:val="0040286D"/>
    <w:rsid w:val="0040290B"/>
    <w:rsid w:val="00402BED"/>
    <w:rsid w:val="00402CE6"/>
    <w:rsid w:val="00405038"/>
    <w:rsid w:val="004110AC"/>
    <w:rsid w:val="00412677"/>
    <w:rsid w:val="00415EBD"/>
    <w:rsid w:val="004161C8"/>
    <w:rsid w:val="0042067C"/>
    <w:rsid w:val="004213F3"/>
    <w:rsid w:val="00421AB4"/>
    <w:rsid w:val="00422E69"/>
    <w:rsid w:val="00423D33"/>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AC8"/>
    <w:rsid w:val="00486D51"/>
    <w:rsid w:val="00487576"/>
    <w:rsid w:val="00492D03"/>
    <w:rsid w:val="00494687"/>
    <w:rsid w:val="00495976"/>
    <w:rsid w:val="004A40DB"/>
    <w:rsid w:val="004A44FC"/>
    <w:rsid w:val="004A48F0"/>
    <w:rsid w:val="004A50A2"/>
    <w:rsid w:val="004A5B4B"/>
    <w:rsid w:val="004B075B"/>
    <w:rsid w:val="004B0C86"/>
    <w:rsid w:val="004C166C"/>
    <w:rsid w:val="004C1A1D"/>
    <w:rsid w:val="004C5974"/>
    <w:rsid w:val="004C63DF"/>
    <w:rsid w:val="004C6DC9"/>
    <w:rsid w:val="004D0B53"/>
    <w:rsid w:val="004D0D65"/>
    <w:rsid w:val="004D3C8A"/>
    <w:rsid w:val="004D5BC8"/>
    <w:rsid w:val="004D7EEC"/>
    <w:rsid w:val="004E248E"/>
    <w:rsid w:val="004F1B31"/>
    <w:rsid w:val="004F274D"/>
    <w:rsid w:val="00505022"/>
    <w:rsid w:val="00506C1F"/>
    <w:rsid w:val="005130EB"/>
    <w:rsid w:val="00525BF5"/>
    <w:rsid w:val="00526ADC"/>
    <w:rsid w:val="00545784"/>
    <w:rsid w:val="005459CB"/>
    <w:rsid w:val="00546449"/>
    <w:rsid w:val="00553FC1"/>
    <w:rsid w:val="00556468"/>
    <w:rsid w:val="005566BE"/>
    <w:rsid w:val="005604DC"/>
    <w:rsid w:val="005614AD"/>
    <w:rsid w:val="0056529B"/>
    <w:rsid w:val="00566E8C"/>
    <w:rsid w:val="005710BD"/>
    <w:rsid w:val="00573769"/>
    <w:rsid w:val="005816BB"/>
    <w:rsid w:val="00581B65"/>
    <w:rsid w:val="00582E89"/>
    <w:rsid w:val="005852C6"/>
    <w:rsid w:val="00587371"/>
    <w:rsid w:val="005874A0"/>
    <w:rsid w:val="00595B36"/>
    <w:rsid w:val="005A1076"/>
    <w:rsid w:val="005A1354"/>
    <w:rsid w:val="005A2475"/>
    <w:rsid w:val="005A6F21"/>
    <w:rsid w:val="005B0681"/>
    <w:rsid w:val="005B31E9"/>
    <w:rsid w:val="005B520B"/>
    <w:rsid w:val="005D59D4"/>
    <w:rsid w:val="005E03A8"/>
    <w:rsid w:val="005E14B7"/>
    <w:rsid w:val="005E1FDC"/>
    <w:rsid w:val="005E360E"/>
    <w:rsid w:val="005E3835"/>
    <w:rsid w:val="005F0A5B"/>
    <w:rsid w:val="005F1FD6"/>
    <w:rsid w:val="005F30A9"/>
    <w:rsid w:val="005F622C"/>
    <w:rsid w:val="005F643D"/>
    <w:rsid w:val="005F7503"/>
    <w:rsid w:val="00601E23"/>
    <w:rsid w:val="0060275A"/>
    <w:rsid w:val="00603D2A"/>
    <w:rsid w:val="00614009"/>
    <w:rsid w:val="006156B8"/>
    <w:rsid w:val="0061671A"/>
    <w:rsid w:val="00616D5E"/>
    <w:rsid w:val="00616F81"/>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A35F5"/>
    <w:rsid w:val="006A3BF7"/>
    <w:rsid w:val="006A7333"/>
    <w:rsid w:val="006B210D"/>
    <w:rsid w:val="006B379D"/>
    <w:rsid w:val="006B4B61"/>
    <w:rsid w:val="006B5D03"/>
    <w:rsid w:val="006B607D"/>
    <w:rsid w:val="006B6CD2"/>
    <w:rsid w:val="006C21CE"/>
    <w:rsid w:val="006C2767"/>
    <w:rsid w:val="006C5150"/>
    <w:rsid w:val="006C5550"/>
    <w:rsid w:val="006C686B"/>
    <w:rsid w:val="006D166D"/>
    <w:rsid w:val="006D6FAF"/>
    <w:rsid w:val="006D7450"/>
    <w:rsid w:val="006E4779"/>
    <w:rsid w:val="006F0CB9"/>
    <w:rsid w:val="006F0F16"/>
    <w:rsid w:val="006F1163"/>
    <w:rsid w:val="006F1C04"/>
    <w:rsid w:val="006F21FF"/>
    <w:rsid w:val="006F2667"/>
    <w:rsid w:val="006F2BEB"/>
    <w:rsid w:val="00700833"/>
    <w:rsid w:val="00701459"/>
    <w:rsid w:val="007047C4"/>
    <w:rsid w:val="00706A90"/>
    <w:rsid w:val="0071049B"/>
    <w:rsid w:val="00714944"/>
    <w:rsid w:val="00722796"/>
    <w:rsid w:val="0072620F"/>
    <w:rsid w:val="00731331"/>
    <w:rsid w:val="0073469F"/>
    <w:rsid w:val="00734843"/>
    <w:rsid w:val="0073775A"/>
    <w:rsid w:val="0073797A"/>
    <w:rsid w:val="00737AE8"/>
    <w:rsid w:val="0074056A"/>
    <w:rsid w:val="00741276"/>
    <w:rsid w:val="00741404"/>
    <w:rsid w:val="00743AC7"/>
    <w:rsid w:val="007463C0"/>
    <w:rsid w:val="00750B41"/>
    <w:rsid w:val="00755979"/>
    <w:rsid w:val="007576C6"/>
    <w:rsid w:val="00763435"/>
    <w:rsid w:val="00765A9A"/>
    <w:rsid w:val="00770B93"/>
    <w:rsid w:val="007715C1"/>
    <w:rsid w:val="0077193F"/>
    <w:rsid w:val="007744CA"/>
    <w:rsid w:val="007745EE"/>
    <w:rsid w:val="00774D41"/>
    <w:rsid w:val="007760BE"/>
    <w:rsid w:val="00776207"/>
    <w:rsid w:val="007769BB"/>
    <w:rsid w:val="00777B0D"/>
    <w:rsid w:val="0078397E"/>
    <w:rsid w:val="00783B01"/>
    <w:rsid w:val="00783C54"/>
    <w:rsid w:val="00786CD2"/>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251F"/>
    <w:rsid w:val="00863C8C"/>
    <w:rsid w:val="008648F1"/>
    <w:rsid w:val="00864DF4"/>
    <w:rsid w:val="008658D1"/>
    <w:rsid w:val="00873AAD"/>
    <w:rsid w:val="00877C71"/>
    <w:rsid w:val="008821D8"/>
    <w:rsid w:val="008825CC"/>
    <w:rsid w:val="008835C9"/>
    <w:rsid w:val="00883F42"/>
    <w:rsid w:val="00894514"/>
    <w:rsid w:val="00897B17"/>
    <w:rsid w:val="008A3AC3"/>
    <w:rsid w:val="008B012F"/>
    <w:rsid w:val="008B38E6"/>
    <w:rsid w:val="008B4824"/>
    <w:rsid w:val="008B77C1"/>
    <w:rsid w:val="008B7FFE"/>
    <w:rsid w:val="008C02B3"/>
    <w:rsid w:val="008C0EFB"/>
    <w:rsid w:val="008C3E0C"/>
    <w:rsid w:val="008D203B"/>
    <w:rsid w:val="008D280B"/>
    <w:rsid w:val="008E2C03"/>
    <w:rsid w:val="008E3891"/>
    <w:rsid w:val="008E63BF"/>
    <w:rsid w:val="008F5093"/>
    <w:rsid w:val="00901DD8"/>
    <w:rsid w:val="00902D12"/>
    <w:rsid w:val="00904DA2"/>
    <w:rsid w:val="00911320"/>
    <w:rsid w:val="0091363C"/>
    <w:rsid w:val="009141DC"/>
    <w:rsid w:val="00914B3F"/>
    <w:rsid w:val="0091620E"/>
    <w:rsid w:val="00920305"/>
    <w:rsid w:val="0092713C"/>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3C31"/>
    <w:rsid w:val="00973FC1"/>
    <w:rsid w:val="009778C4"/>
    <w:rsid w:val="009828FC"/>
    <w:rsid w:val="00987890"/>
    <w:rsid w:val="009944B0"/>
    <w:rsid w:val="00996E50"/>
    <w:rsid w:val="009A1E4C"/>
    <w:rsid w:val="009A24A6"/>
    <w:rsid w:val="009A24B7"/>
    <w:rsid w:val="009A2EA9"/>
    <w:rsid w:val="009A3239"/>
    <w:rsid w:val="009A3988"/>
    <w:rsid w:val="009A777F"/>
    <w:rsid w:val="009B1C66"/>
    <w:rsid w:val="009B3257"/>
    <w:rsid w:val="009B48E1"/>
    <w:rsid w:val="009C29CE"/>
    <w:rsid w:val="009C3E24"/>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6BF3"/>
    <w:rsid w:val="009F7C50"/>
    <w:rsid w:val="00A00E88"/>
    <w:rsid w:val="00A02236"/>
    <w:rsid w:val="00A02281"/>
    <w:rsid w:val="00A02E9A"/>
    <w:rsid w:val="00A06345"/>
    <w:rsid w:val="00A13ACE"/>
    <w:rsid w:val="00A15B05"/>
    <w:rsid w:val="00A30789"/>
    <w:rsid w:val="00A34506"/>
    <w:rsid w:val="00A35A37"/>
    <w:rsid w:val="00A44B0A"/>
    <w:rsid w:val="00A46240"/>
    <w:rsid w:val="00A46F36"/>
    <w:rsid w:val="00A47162"/>
    <w:rsid w:val="00A523CE"/>
    <w:rsid w:val="00A55821"/>
    <w:rsid w:val="00A55F39"/>
    <w:rsid w:val="00A572EE"/>
    <w:rsid w:val="00A65384"/>
    <w:rsid w:val="00A672D5"/>
    <w:rsid w:val="00A75F68"/>
    <w:rsid w:val="00A81352"/>
    <w:rsid w:val="00A8196F"/>
    <w:rsid w:val="00A82E97"/>
    <w:rsid w:val="00A841A6"/>
    <w:rsid w:val="00A9519B"/>
    <w:rsid w:val="00A95E0A"/>
    <w:rsid w:val="00AA7C95"/>
    <w:rsid w:val="00AB5D7C"/>
    <w:rsid w:val="00AB6ABD"/>
    <w:rsid w:val="00AC4309"/>
    <w:rsid w:val="00AC570B"/>
    <w:rsid w:val="00AC76CC"/>
    <w:rsid w:val="00AD25A9"/>
    <w:rsid w:val="00AD470A"/>
    <w:rsid w:val="00AD52FF"/>
    <w:rsid w:val="00AD7484"/>
    <w:rsid w:val="00AE34C9"/>
    <w:rsid w:val="00AE4420"/>
    <w:rsid w:val="00AE44A0"/>
    <w:rsid w:val="00AE7D66"/>
    <w:rsid w:val="00AF5096"/>
    <w:rsid w:val="00AF6BFF"/>
    <w:rsid w:val="00AF6E57"/>
    <w:rsid w:val="00B02495"/>
    <w:rsid w:val="00B04C8D"/>
    <w:rsid w:val="00B06890"/>
    <w:rsid w:val="00B1175A"/>
    <w:rsid w:val="00B16EC2"/>
    <w:rsid w:val="00B24E63"/>
    <w:rsid w:val="00B25924"/>
    <w:rsid w:val="00B25FDC"/>
    <w:rsid w:val="00B27B00"/>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412"/>
    <w:rsid w:val="00B767D6"/>
    <w:rsid w:val="00B85828"/>
    <w:rsid w:val="00B86048"/>
    <w:rsid w:val="00B867DB"/>
    <w:rsid w:val="00B87747"/>
    <w:rsid w:val="00B90A70"/>
    <w:rsid w:val="00B9212C"/>
    <w:rsid w:val="00B94333"/>
    <w:rsid w:val="00B958DD"/>
    <w:rsid w:val="00B96B4A"/>
    <w:rsid w:val="00B97104"/>
    <w:rsid w:val="00BA6601"/>
    <w:rsid w:val="00BA6CFA"/>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27DAD"/>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60EF"/>
    <w:rsid w:val="00CA3CC5"/>
    <w:rsid w:val="00CA5393"/>
    <w:rsid w:val="00CB5FCB"/>
    <w:rsid w:val="00CB70C8"/>
    <w:rsid w:val="00CD1D32"/>
    <w:rsid w:val="00CD27D7"/>
    <w:rsid w:val="00CD3430"/>
    <w:rsid w:val="00CD349C"/>
    <w:rsid w:val="00CE3FAA"/>
    <w:rsid w:val="00CE5749"/>
    <w:rsid w:val="00CE58CA"/>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119"/>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0CFA"/>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16CF9"/>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4D43"/>
    <w:rsid w:val="00F07240"/>
    <w:rsid w:val="00F07B59"/>
    <w:rsid w:val="00F117EE"/>
    <w:rsid w:val="00F12A38"/>
    <w:rsid w:val="00F16DB0"/>
    <w:rsid w:val="00F20A77"/>
    <w:rsid w:val="00F22360"/>
    <w:rsid w:val="00F2524D"/>
    <w:rsid w:val="00F25955"/>
    <w:rsid w:val="00F3258D"/>
    <w:rsid w:val="00F32915"/>
    <w:rsid w:val="00F413F5"/>
    <w:rsid w:val="00F4259E"/>
    <w:rsid w:val="00F44458"/>
    <w:rsid w:val="00F53281"/>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A475A"/>
    <w:rPr>
      <w:lang w:val="ro-RO"/>
    </w:rPr>
  </w:style>
  <w:style w:type="paragraph" w:customStyle="1" w:styleId="RTPRBodyTxt">
    <w:name w:val="RTPRBodyTxt"/>
    <w:basedOn w:val="Normal"/>
    <w:next w:val="Normal"/>
    <w:rsid w:val="00786CD2"/>
    <w:pPr>
      <w:spacing w:before="240" w:after="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EC47BA2A-7748-4220-A3AD-B6F11F9635CC}">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B4058E56-1CE0-4C9E-9366-FAAE9BDC7B58}">
  <ds:schemaRefs>
    <ds:schemaRef ds:uri="http://schemas.microsoft.com/sharepoint/v3/contenttype/forms"/>
  </ds:schemaRefs>
</ds:datastoreItem>
</file>

<file path=customXml/itemProps4.xml><?xml version="1.0" encoding="utf-8"?>
<ds:datastoreItem xmlns:ds="http://schemas.openxmlformats.org/officeDocument/2006/customXml" ds:itemID="{D563ED29-64FC-4C75-9AA1-19648D133E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38</cp:revision>
  <cp:lastPrinted>2019-03-20T15:50:00Z</cp:lastPrinted>
  <dcterms:created xsi:type="dcterms:W3CDTF">2023-05-18T09:05:00Z</dcterms:created>
  <dcterms:modified xsi:type="dcterms:W3CDTF">2024-07-30T07:51:00Z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