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54A6B" w14:textId="77777777" w:rsidR="002F1DFC"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bookmarkStart w:id="0" w:name="_Hlk116385633"/>
    </w:p>
    <w:p w14:paraId="33DC7635"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0E3E97A7" w14:textId="77777777" w:rsidR="002F1DFC" w:rsidRDefault="002F1DFC" w:rsidP="00493E94">
      <w:pPr>
        <w:widowControl w:val="0"/>
        <w:spacing w:after="0" w:line="276" w:lineRule="auto"/>
        <w:jc w:val="center"/>
        <w:rPr>
          <w:rFonts w:ascii="Times New Roman" w:eastAsia="DaxlinePro-Light" w:hAnsi="Times New Roman" w:cs="Times New Roman"/>
          <w:b/>
          <w:noProof/>
          <w:sz w:val="24"/>
          <w:szCs w:val="24"/>
          <w:lang w:val="en-US"/>
        </w:rPr>
      </w:pPr>
    </w:p>
    <w:p w14:paraId="375A4A04" w14:textId="2BAFB1A3"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Voting form</w:t>
      </w:r>
      <w:bookmarkEnd w:id="0"/>
      <w:r w:rsidRPr="00FE3233">
        <w:rPr>
          <w:rFonts w:ascii="Times New Roman" w:eastAsia="DaxlinePro-Light" w:hAnsi="Times New Roman" w:cs="Times New Roman"/>
          <w:b/>
          <w:bCs/>
          <w:noProof/>
          <w:sz w:val="24"/>
          <w:szCs w:val="24"/>
          <w:lang w:val="en-US"/>
        </w:rPr>
        <w:t xml:space="preserve">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26919914"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 xml:space="preserve">for the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rdinary General Meeting of Shareholders (</w:t>
      </w:r>
      <w:r w:rsidR="00C10730">
        <w:rPr>
          <w:rFonts w:ascii="Times New Roman" w:eastAsia="DaxlinePro-Light" w:hAnsi="Times New Roman" w:cs="Times New Roman"/>
          <w:b/>
          <w:bCs/>
          <w:noProof/>
          <w:sz w:val="24"/>
          <w:szCs w:val="24"/>
          <w:lang w:val="en-US"/>
        </w:rPr>
        <w:t>O</w:t>
      </w:r>
      <w:r w:rsidRPr="00FE3233">
        <w:rPr>
          <w:rFonts w:ascii="Times New Roman" w:eastAsia="DaxlinePro-Light" w:hAnsi="Times New Roman" w:cs="Times New Roman"/>
          <w:b/>
          <w:bCs/>
          <w:noProof/>
          <w:sz w:val="24"/>
          <w:szCs w:val="24"/>
          <w:lang w:val="en-US"/>
        </w:rPr>
        <w:t>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3222A921"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937B84">
        <w:rPr>
          <w:rFonts w:ascii="Times New Roman" w:eastAsia="DaxlinePro-Light" w:hAnsi="Times New Roman" w:cs="Times New Roman"/>
          <w:b/>
          <w:bCs/>
          <w:noProof/>
          <w:sz w:val="24"/>
          <w:szCs w:val="24"/>
        </w:rPr>
        <w:t>14</w:t>
      </w:r>
      <w:r w:rsidR="001A5F0B" w:rsidRPr="004E195C">
        <w:rPr>
          <w:rFonts w:ascii="Times New Roman" w:eastAsia="DaxlinePro-Light" w:hAnsi="Times New Roman" w:cs="Times New Roman"/>
          <w:b/>
          <w:bCs/>
          <w:noProof/>
          <w:sz w:val="24"/>
          <w:szCs w:val="24"/>
        </w:rPr>
        <w:t>/</w:t>
      </w:r>
      <w:r w:rsidR="00937B84">
        <w:rPr>
          <w:rFonts w:ascii="Times New Roman" w:eastAsia="DaxlinePro-Light" w:hAnsi="Times New Roman" w:cs="Times New Roman"/>
          <w:b/>
          <w:bCs/>
          <w:noProof/>
          <w:sz w:val="24"/>
          <w:szCs w:val="24"/>
        </w:rPr>
        <w:t>15</w:t>
      </w:r>
      <w:r w:rsidR="001A5F0B" w:rsidRPr="004E195C">
        <w:rPr>
          <w:rFonts w:ascii="Times New Roman" w:eastAsia="DaxlinePro-Light" w:hAnsi="Times New Roman" w:cs="Times New Roman"/>
          <w:b/>
          <w:bCs/>
          <w:noProof/>
          <w:sz w:val="24"/>
          <w:szCs w:val="24"/>
        </w:rPr>
        <w:t>.</w:t>
      </w:r>
      <w:r w:rsidR="00937B84">
        <w:rPr>
          <w:rFonts w:ascii="Times New Roman" w:eastAsia="DaxlinePro-Light" w:hAnsi="Times New Roman" w:cs="Times New Roman"/>
          <w:b/>
          <w:bCs/>
          <w:noProof/>
          <w:sz w:val="24"/>
          <w:szCs w:val="24"/>
        </w:rPr>
        <w:t>10</w:t>
      </w:r>
      <w:r w:rsidR="001A5F0B" w:rsidRPr="004E195C">
        <w:rPr>
          <w:rFonts w:ascii="Times New Roman" w:eastAsia="DaxlinePro-Light" w:hAnsi="Times New Roman" w:cs="Times New Roman"/>
          <w:b/>
          <w:bCs/>
          <w:noProof/>
          <w:sz w:val="24"/>
          <w:szCs w:val="24"/>
        </w:rPr>
        <w:t>.202</w:t>
      </w:r>
      <w:r w:rsidR="001A5F0B">
        <w:rPr>
          <w:rFonts w:ascii="Times New Roman" w:eastAsia="DaxlinePro-Light" w:hAnsi="Times New Roman" w:cs="Times New Roman"/>
          <w:b/>
          <w:bCs/>
          <w:noProof/>
          <w:sz w:val="24"/>
          <w:szCs w:val="24"/>
        </w:rPr>
        <w:t>4</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1" w:name="_Hlk98150225"/>
      <w:r w:rsidRPr="00FE3233">
        <w:rPr>
          <w:rFonts w:ascii="Times New Roman" w:eastAsia="DaxlinePro-Light" w:hAnsi="Times New Roman" w:cs="Times New Roman"/>
          <w:bCs/>
          <w:noProof/>
          <w:sz w:val="24"/>
          <w:szCs w:val="24"/>
          <w:lang w:val="en-US"/>
        </w:rPr>
        <w:t xml:space="preserve">headquartered in România, Bucharest, </w:t>
      </w:r>
      <w:bookmarkStart w:id="2"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2"/>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1"/>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48BC18AB"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3" w:name="_heading=h.gjdgxs" w:colFirst="0" w:colLast="0"/>
      <w:bookmarkEnd w:id="3"/>
      <w:r w:rsidRPr="00FE3233">
        <w:rPr>
          <w:rFonts w:ascii="Times New Roman" w:eastAsia="DaxlinePro-Light" w:hAnsi="Times New Roman" w:cs="Times New Roman"/>
          <w:noProof/>
          <w:sz w:val="24"/>
          <w:szCs w:val="24"/>
          <w:lang w:val="en-US"/>
        </w:rPr>
        <w:t xml:space="preserve">having knowledge of the agenda of the meeting of the </w:t>
      </w:r>
      <w:r w:rsidR="00B9621A" w:rsidRPr="003E78D8">
        <w:rPr>
          <w:rFonts w:ascii="Times New Roman" w:eastAsia="Calibri" w:hAnsi="Times New Roman" w:cs="Times New Roman"/>
          <w:b/>
          <w:bCs/>
          <w:noProof/>
          <w:sz w:val="24"/>
          <w:szCs w:val="24"/>
        </w:rPr>
        <w:t>OGMS</w:t>
      </w:r>
      <w:r w:rsidR="00B9621A" w:rsidRPr="004E195C">
        <w:rPr>
          <w:rFonts w:ascii="Times New Roman" w:eastAsia="Calibri" w:hAnsi="Times New Roman" w:cs="Times New Roman"/>
          <w:noProof/>
          <w:sz w:val="24"/>
          <w:szCs w:val="24"/>
        </w:rPr>
        <w:t xml:space="preserve"> of the Company that will take place on </w:t>
      </w:r>
      <w:r w:rsidR="001D0520">
        <w:rPr>
          <w:rFonts w:ascii="Times New Roman" w:eastAsia="Calibri" w:hAnsi="Times New Roman" w:cs="Times New Roman"/>
          <w:b/>
          <w:bCs/>
          <w:noProof/>
          <w:sz w:val="24"/>
          <w:szCs w:val="24"/>
        </w:rPr>
        <w:t>14</w:t>
      </w:r>
      <w:r w:rsidR="001D0520" w:rsidRPr="004E195C">
        <w:rPr>
          <w:rFonts w:ascii="Times New Roman" w:eastAsia="DaxlinePro-Light" w:hAnsi="Times New Roman" w:cs="Times New Roman"/>
          <w:b/>
          <w:bCs/>
          <w:noProof/>
          <w:sz w:val="24"/>
          <w:szCs w:val="24"/>
        </w:rPr>
        <w:t xml:space="preserve"> </w:t>
      </w:r>
      <w:r w:rsidR="001D0520">
        <w:rPr>
          <w:rFonts w:ascii="Times New Roman" w:eastAsia="DaxlinePro-Light" w:hAnsi="Times New Roman" w:cs="Times New Roman"/>
          <w:b/>
          <w:bCs/>
          <w:noProof/>
          <w:sz w:val="24"/>
          <w:szCs w:val="24"/>
        </w:rPr>
        <w:t xml:space="preserve">October </w:t>
      </w:r>
      <w:r w:rsidR="001D0520" w:rsidRPr="004E195C">
        <w:rPr>
          <w:rFonts w:ascii="Times New Roman" w:eastAsia="DaxlinePro-Light" w:hAnsi="Times New Roman" w:cs="Times New Roman"/>
          <w:b/>
          <w:bCs/>
          <w:noProof/>
          <w:sz w:val="24"/>
          <w:szCs w:val="24"/>
        </w:rPr>
        <w:t>202</w:t>
      </w:r>
      <w:r w:rsidR="001D0520">
        <w:rPr>
          <w:rFonts w:ascii="Times New Roman" w:eastAsia="DaxlinePro-Light" w:hAnsi="Times New Roman" w:cs="Times New Roman"/>
          <w:b/>
          <w:bCs/>
          <w:noProof/>
          <w:sz w:val="24"/>
          <w:szCs w:val="24"/>
        </w:rPr>
        <w:t>4</w:t>
      </w:r>
      <w:r w:rsidR="001D0520" w:rsidRPr="004E195C">
        <w:rPr>
          <w:rFonts w:ascii="Times New Roman" w:eastAsia="DaxlinePro-Light" w:hAnsi="Times New Roman" w:cs="Times New Roman"/>
          <w:b/>
          <w:bCs/>
          <w:noProof/>
          <w:sz w:val="24"/>
          <w:szCs w:val="24"/>
        </w:rPr>
        <w:t>, at 1</w:t>
      </w:r>
      <w:r w:rsidR="001D0520">
        <w:rPr>
          <w:rFonts w:ascii="Times New Roman" w:eastAsia="DaxlinePro-Light" w:hAnsi="Times New Roman" w:cs="Times New Roman"/>
          <w:b/>
          <w:bCs/>
          <w:noProof/>
          <w:sz w:val="24"/>
          <w:szCs w:val="24"/>
        </w:rPr>
        <w:t>4</w:t>
      </w:r>
      <w:r w:rsidR="001D0520" w:rsidRPr="004E195C">
        <w:rPr>
          <w:rFonts w:ascii="Times New Roman" w:eastAsia="DaxlinePro-Light" w:hAnsi="Times New Roman" w:cs="Times New Roman"/>
          <w:b/>
          <w:bCs/>
          <w:noProof/>
          <w:sz w:val="24"/>
          <w:szCs w:val="24"/>
        </w:rPr>
        <w:t>:</w:t>
      </w:r>
      <w:r w:rsidR="001D0520">
        <w:rPr>
          <w:rFonts w:ascii="Times New Roman" w:eastAsia="DaxlinePro-Light" w:hAnsi="Times New Roman" w:cs="Times New Roman"/>
          <w:b/>
          <w:bCs/>
          <w:noProof/>
          <w:sz w:val="24"/>
          <w:szCs w:val="24"/>
        </w:rPr>
        <w:t>3</w:t>
      </w:r>
      <w:r w:rsidR="001D0520" w:rsidRPr="004E195C">
        <w:rPr>
          <w:rFonts w:ascii="Times New Roman" w:eastAsia="DaxlinePro-Light" w:hAnsi="Times New Roman" w:cs="Times New Roman"/>
          <w:b/>
          <w:bCs/>
          <w:noProof/>
          <w:sz w:val="24"/>
          <w:szCs w:val="24"/>
        </w:rPr>
        <w:t>0 (Romanian time) – the first convocation</w:t>
      </w:r>
      <w:r w:rsidR="001D0520" w:rsidRPr="004E195C">
        <w:rPr>
          <w:rFonts w:ascii="Times New Roman" w:eastAsia="DaxlinePro-Light" w:hAnsi="Times New Roman" w:cs="Times New Roman"/>
          <w:noProof/>
          <w:sz w:val="24"/>
          <w:szCs w:val="24"/>
        </w:rPr>
        <w:t xml:space="preserve"> and, respectively </w:t>
      </w:r>
      <w:r w:rsidR="001D0520">
        <w:rPr>
          <w:rFonts w:ascii="Times New Roman" w:eastAsia="DaxlinePro-Light" w:hAnsi="Times New Roman" w:cs="Times New Roman"/>
          <w:b/>
          <w:bCs/>
          <w:noProof/>
          <w:sz w:val="24"/>
          <w:szCs w:val="24"/>
        </w:rPr>
        <w:t>15</w:t>
      </w:r>
      <w:r w:rsidR="001D0520" w:rsidRPr="00993A53">
        <w:rPr>
          <w:rFonts w:ascii="Times New Roman" w:eastAsia="DaxlinePro-Light" w:hAnsi="Times New Roman" w:cs="Times New Roman"/>
          <w:b/>
          <w:bCs/>
          <w:noProof/>
          <w:sz w:val="24"/>
          <w:szCs w:val="24"/>
        </w:rPr>
        <w:t xml:space="preserve"> </w:t>
      </w:r>
      <w:r w:rsidR="001D0520">
        <w:rPr>
          <w:rFonts w:ascii="Times New Roman" w:eastAsia="DaxlinePro-Light" w:hAnsi="Times New Roman" w:cs="Times New Roman"/>
          <w:b/>
          <w:bCs/>
          <w:noProof/>
          <w:sz w:val="24"/>
          <w:szCs w:val="24"/>
        </w:rPr>
        <w:t xml:space="preserve">October </w:t>
      </w:r>
      <w:r w:rsidR="001D0520" w:rsidRPr="004E195C">
        <w:rPr>
          <w:rFonts w:ascii="Times New Roman" w:eastAsia="DaxlinePro-Light" w:hAnsi="Times New Roman" w:cs="Times New Roman"/>
          <w:b/>
          <w:bCs/>
          <w:noProof/>
          <w:sz w:val="24"/>
          <w:szCs w:val="24"/>
        </w:rPr>
        <w:t>202</w:t>
      </w:r>
      <w:r w:rsidR="001D0520">
        <w:rPr>
          <w:rFonts w:ascii="Times New Roman" w:eastAsia="DaxlinePro-Light" w:hAnsi="Times New Roman" w:cs="Times New Roman"/>
          <w:b/>
          <w:bCs/>
          <w:noProof/>
          <w:sz w:val="24"/>
          <w:szCs w:val="24"/>
        </w:rPr>
        <w:t>4</w:t>
      </w:r>
      <w:r w:rsidR="001D0520" w:rsidRPr="004E195C">
        <w:rPr>
          <w:rFonts w:ascii="Times New Roman" w:eastAsia="DaxlinePro-Light" w:hAnsi="Times New Roman" w:cs="Times New Roman"/>
          <w:b/>
          <w:bCs/>
          <w:noProof/>
          <w:sz w:val="24"/>
          <w:szCs w:val="24"/>
        </w:rPr>
        <w:t>, at 1</w:t>
      </w:r>
      <w:r w:rsidR="001D0520">
        <w:rPr>
          <w:rFonts w:ascii="Times New Roman" w:eastAsia="DaxlinePro-Light" w:hAnsi="Times New Roman" w:cs="Times New Roman"/>
          <w:b/>
          <w:bCs/>
          <w:noProof/>
          <w:sz w:val="24"/>
          <w:szCs w:val="24"/>
        </w:rPr>
        <w:t>4</w:t>
      </w:r>
      <w:r w:rsidR="001D0520" w:rsidRPr="004E195C">
        <w:rPr>
          <w:rFonts w:ascii="Times New Roman" w:eastAsia="DaxlinePro-Light" w:hAnsi="Times New Roman" w:cs="Times New Roman"/>
          <w:b/>
          <w:bCs/>
          <w:noProof/>
          <w:sz w:val="24"/>
          <w:szCs w:val="24"/>
        </w:rPr>
        <w:t>:</w:t>
      </w:r>
      <w:r w:rsidR="001D0520">
        <w:rPr>
          <w:rFonts w:ascii="Times New Roman" w:eastAsia="DaxlinePro-Light" w:hAnsi="Times New Roman" w:cs="Times New Roman"/>
          <w:b/>
          <w:bCs/>
          <w:noProof/>
          <w:sz w:val="24"/>
          <w:szCs w:val="24"/>
        </w:rPr>
        <w:t>3</w:t>
      </w:r>
      <w:r w:rsidR="001D0520" w:rsidRPr="004E195C">
        <w:rPr>
          <w:rFonts w:ascii="Times New Roman" w:eastAsia="DaxlinePro-Light" w:hAnsi="Times New Roman" w:cs="Times New Roman"/>
          <w:b/>
          <w:bCs/>
          <w:noProof/>
          <w:sz w:val="24"/>
          <w:szCs w:val="24"/>
        </w:rPr>
        <w:t>0 (Romanian time)</w:t>
      </w:r>
      <w:r w:rsidR="0092688C" w:rsidRPr="004E195C">
        <w:rPr>
          <w:rFonts w:ascii="Times New Roman" w:eastAsia="DaxlinePro-Light" w:hAnsi="Times New Roman" w:cs="Times New Roman"/>
          <w:b/>
          <w:bCs/>
          <w:noProof/>
          <w:sz w:val="24"/>
          <w:szCs w:val="24"/>
        </w:rPr>
        <w:t xml:space="preserve"> </w:t>
      </w:r>
      <w:r w:rsidR="00B9621A" w:rsidRPr="004E195C">
        <w:rPr>
          <w:rFonts w:ascii="Times New Roman" w:eastAsia="DaxlinePro-Light" w:hAnsi="Times New Roman" w:cs="Times New Roman"/>
          <w:noProof/>
          <w:sz w:val="24"/>
          <w:szCs w:val="24"/>
        </w:rPr>
        <w:t>– 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 xml:space="preserve">and of documentation and informative materials related to the respective agenda, in accordance with ASF Regulation no. 5/2018, by this vote I mean to express my vote for the Company's </w:t>
      </w:r>
      <w:r w:rsidR="00C10730">
        <w:rPr>
          <w:rFonts w:ascii="Times New Roman" w:eastAsia="DaxlinePro-Light" w:hAnsi="Times New Roman" w:cs="Times New Roman"/>
          <w:noProof/>
          <w:sz w:val="24"/>
          <w:szCs w:val="24"/>
          <w:lang w:val="en-US"/>
        </w:rPr>
        <w:t>O</w:t>
      </w:r>
      <w:r w:rsidR="008F1B5C" w:rsidRPr="00FE3233">
        <w:rPr>
          <w:rFonts w:ascii="Times New Roman" w:eastAsia="DaxlinePro-Light" w:hAnsi="Times New Roman" w:cs="Times New Roman"/>
          <w:noProof/>
          <w:sz w:val="24"/>
          <w:szCs w:val="24"/>
          <w:lang w:val="en-US"/>
        </w:rPr>
        <w:t>GMS, as follows</w:t>
      </w:r>
      <w:r w:rsidR="00D70C37" w:rsidRPr="00FE3233">
        <w:rPr>
          <w:rFonts w:ascii="Times New Roman" w:eastAsia="DaxlinePro-Light" w:hAnsi="Times New Roman" w:cs="Times New Roman"/>
          <w:noProof/>
          <w:sz w:val="24"/>
          <w:szCs w:val="24"/>
          <w:lang w:val="en-US"/>
        </w:rPr>
        <w:t>:</w:t>
      </w:r>
    </w:p>
    <w:p w14:paraId="6C4963A8" w14:textId="77777777" w:rsidR="002B4BF1" w:rsidRPr="00FE3233" w:rsidRDefault="002B4BF1" w:rsidP="00BC54DF">
      <w:pPr>
        <w:widowControl w:val="0"/>
        <w:spacing w:after="0" w:line="276" w:lineRule="auto"/>
        <w:jc w:val="both"/>
        <w:rPr>
          <w:rFonts w:ascii="Times New Roman" w:eastAsia="DaxlinePro-Light" w:hAnsi="Times New Roman" w:cs="Times New Roman"/>
          <w:b/>
          <w:bCs/>
          <w:iCs/>
          <w:noProof/>
          <w:sz w:val="24"/>
          <w:szCs w:val="24"/>
          <w:lang w:val="en-US"/>
        </w:rPr>
      </w:pPr>
    </w:p>
    <w:p w14:paraId="1E901F1E" w14:textId="77777777" w:rsidR="008441DC" w:rsidRPr="00CB40E0" w:rsidRDefault="008441DC" w:rsidP="008441D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Pr="00CB40E0">
        <w:rPr>
          <w:rFonts w:ascii="Times New Roman" w:eastAsia="DaxlinePro-Light" w:hAnsi="Times New Roman" w:cs="Times New Roman"/>
          <w:b/>
          <w:bCs/>
          <w:iCs/>
          <w:noProof/>
          <w:sz w:val="24"/>
          <w:szCs w:val="24"/>
        </w:rPr>
        <w:t xml:space="preserve">Election </w:t>
      </w:r>
      <w:r w:rsidRPr="00CB40E0">
        <w:rPr>
          <w:rFonts w:ascii="Times New Roman" w:eastAsia="DaxlinePro-Light" w:hAnsi="Times New Roman" w:cs="Times New Roman"/>
          <w:iCs/>
          <w:noProof/>
          <w:sz w:val="24"/>
          <w:szCs w:val="24"/>
        </w:rPr>
        <w:t>of a new member to the Board of Directors, starting from the date of appointment, i.e., the date of adoption of the Resolution of the Ordinary General Meeting of Shareholders on October 14/15, 2024, with the mandate expiring on September 17, 2025.</w:t>
      </w:r>
    </w:p>
    <w:p w14:paraId="1A0681F7" w14:textId="77777777" w:rsidR="008441DC" w:rsidRPr="00237253" w:rsidRDefault="008441DC" w:rsidP="008441DC">
      <w:pPr>
        <w:widowControl w:val="0"/>
        <w:jc w:val="both"/>
        <w:rPr>
          <w:rFonts w:ascii="Times New Roman" w:eastAsia="DaxlinePro-Light" w:hAnsi="Times New Roman" w:cs="Times New Roman"/>
          <w:b/>
          <w:bCs/>
          <w:iCs/>
          <w:noProof/>
          <w:sz w:val="24"/>
          <w:szCs w:val="24"/>
        </w:rPr>
      </w:pPr>
    </w:p>
    <w:p w14:paraId="06B49FD3"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5A6412E1" w14:textId="5D6BA42D" w:rsidR="008441DC" w:rsidRDefault="008441DC" w:rsidP="008441DC">
      <w:pPr>
        <w:widowControl w:val="0"/>
        <w:jc w:val="both"/>
        <w:rPr>
          <w:rFonts w:ascii="Times New Roman" w:eastAsia="DaxlinePro-Light" w:hAnsi="Times New Roman" w:cs="Times New Roman"/>
          <w:b/>
          <w:bCs/>
          <w:iCs/>
          <w:noProof/>
          <w:sz w:val="24"/>
          <w:szCs w:val="24"/>
        </w:rPr>
      </w:pPr>
    </w:p>
    <w:p w14:paraId="05862FDD" w14:textId="07E6D8C7" w:rsidR="008441DC" w:rsidRDefault="008441DC" w:rsidP="008441DC">
      <w:pPr>
        <w:widowControl w:val="0"/>
        <w:jc w:val="both"/>
        <w:rPr>
          <w:rFonts w:ascii="Times New Roman" w:eastAsia="DaxlinePro-Light" w:hAnsi="Times New Roman" w:cs="Times New Roman"/>
          <w:b/>
          <w:bCs/>
          <w:iCs/>
          <w:noProof/>
          <w:sz w:val="24"/>
          <w:szCs w:val="24"/>
        </w:rPr>
      </w:pPr>
    </w:p>
    <w:p w14:paraId="3E16F334"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p>
    <w:p w14:paraId="4C35288A"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2, respectively: </w:t>
      </w:r>
      <w:r w:rsidRPr="00725B18">
        <w:rPr>
          <w:rFonts w:ascii="Times New Roman" w:eastAsia="DaxlinePro-Light" w:hAnsi="Times New Roman" w:cs="Times New Roman"/>
          <w:b/>
          <w:bCs/>
          <w:iCs/>
          <w:noProof/>
          <w:sz w:val="24"/>
          <w:szCs w:val="24"/>
        </w:rPr>
        <w:t xml:space="preserve">Approval </w:t>
      </w:r>
      <w:r w:rsidRPr="005834AA">
        <w:rPr>
          <w:rFonts w:ascii="Times New Roman" w:eastAsia="DaxlinePro-Light" w:hAnsi="Times New Roman" w:cs="Times New Roman"/>
          <w:iCs/>
          <w:noProof/>
          <w:sz w:val="24"/>
          <w:szCs w:val="24"/>
        </w:rPr>
        <w:t>of the mandate contract template for the Board member elected according to point 1 of the agenda</w:t>
      </w:r>
      <w:r w:rsidRPr="00725B18">
        <w:rPr>
          <w:rFonts w:ascii="Times New Roman" w:eastAsia="DaxlinePro-Light" w:hAnsi="Times New Roman" w:cs="Times New Roman"/>
          <w:iCs/>
          <w:noProof/>
          <w:sz w:val="24"/>
          <w:szCs w:val="24"/>
        </w:rPr>
        <w:t>.</w:t>
      </w:r>
    </w:p>
    <w:p w14:paraId="2E611811"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2A7A63D6"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E50729"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6509892"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CF9E95D"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7A51DA2F"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54D46C"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565F83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3F14787"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312C3C9A"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091DBFC8" w14:textId="77777777" w:rsidR="008441DC" w:rsidRPr="004E195C" w:rsidRDefault="008441DC" w:rsidP="008441DC">
      <w:pPr>
        <w:jc w:val="both"/>
        <w:rPr>
          <w:rFonts w:ascii="Times New Roman" w:hAnsi="Times New Roman" w:cs="Times New Roman"/>
          <w:i/>
          <w:noProof/>
          <w:sz w:val="24"/>
          <w:szCs w:val="24"/>
        </w:rPr>
      </w:pPr>
    </w:p>
    <w:p w14:paraId="55531B58" w14:textId="77777777" w:rsidR="008441DC" w:rsidRPr="005E7DF3" w:rsidRDefault="008441DC" w:rsidP="008441D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831843">
        <w:rPr>
          <w:rFonts w:ascii="Times New Roman" w:eastAsia="DaxlinePro-Light" w:hAnsi="Times New Roman" w:cs="Times New Roman"/>
          <w:iCs/>
          <w:noProof/>
          <w:sz w:val="24"/>
          <w:szCs w:val="24"/>
        </w:rPr>
        <w:t>of the power of attorney granted to the General Manager, Ioan-Adrian Bindea, as well as the Board of Directors, to sign the mandate contract to be concluded with the new member. The mandate contract will be signed in the name and on behalf of the Company by any other member of the Board of Directors or by the General Manager of the Company</w:t>
      </w:r>
      <w:r w:rsidRPr="005E7DF3">
        <w:rPr>
          <w:rFonts w:ascii="Times New Roman" w:eastAsia="DaxlinePro-Light" w:hAnsi="Times New Roman" w:cs="Times New Roman"/>
          <w:iCs/>
          <w:noProof/>
          <w:sz w:val="24"/>
          <w:szCs w:val="24"/>
        </w:rPr>
        <w:t>.</w:t>
      </w:r>
    </w:p>
    <w:p w14:paraId="704CE7F1"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5E96893B"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6AF4B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F3C2852"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1E3789B"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0F9219C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01B7BBE"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96703A9"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00449DB"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2F371C8"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0060EFFC" w14:textId="77777777" w:rsidR="008441DC" w:rsidRPr="004E195C" w:rsidRDefault="008441DC" w:rsidP="008441DC">
      <w:pPr>
        <w:jc w:val="both"/>
        <w:rPr>
          <w:rFonts w:ascii="Times New Roman" w:hAnsi="Times New Roman" w:cs="Times New Roman"/>
          <w:i/>
          <w:noProof/>
          <w:sz w:val="24"/>
          <w:szCs w:val="24"/>
        </w:rPr>
      </w:pPr>
    </w:p>
    <w:p w14:paraId="21E3406F" w14:textId="77777777" w:rsidR="008441DC" w:rsidRPr="005E7DF3" w:rsidRDefault="008441DC" w:rsidP="008441DC">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6606ED">
        <w:rPr>
          <w:rFonts w:ascii="Times New Roman" w:eastAsia="DaxlinePro-Light" w:hAnsi="Times New Roman" w:cs="Times New Roman"/>
          <w:iCs/>
          <w:noProof/>
          <w:sz w:val="24"/>
          <w:szCs w:val="24"/>
        </w:rPr>
        <w:t>of the establishment and granting of a fixed individual monthly remuneration for the members of the Board of Directors, in amount of EUR 2,000 net, decreasing from EUR 3,000 net, starting from the date of adoption of the Resolution of the Ordinary General Meeting of Shareholders on October 14/15, 2024, and the corresponding update of the Remuneration Policy</w:t>
      </w:r>
      <w:r w:rsidRPr="005E7DF3">
        <w:rPr>
          <w:rFonts w:ascii="Times New Roman" w:eastAsia="DaxlinePro-Light" w:hAnsi="Times New Roman" w:cs="Times New Roman"/>
          <w:iCs/>
          <w:noProof/>
          <w:sz w:val="24"/>
          <w:szCs w:val="24"/>
        </w:rPr>
        <w:t>.</w:t>
      </w:r>
    </w:p>
    <w:p w14:paraId="262BAA69"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43529777"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43535F7"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8642AE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5CFE35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1B431E6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289960F"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34E9186"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8316D82"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78F1F782"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75B128DD" w14:textId="77777777" w:rsidR="008441DC" w:rsidRPr="004E195C" w:rsidRDefault="008441DC" w:rsidP="008441DC">
      <w:pPr>
        <w:jc w:val="both"/>
        <w:rPr>
          <w:rFonts w:ascii="Times New Roman" w:hAnsi="Times New Roman" w:cs="Times New Roman"/>
          <w:i/>
          <w:noProof/>
          <w:sz w:val="24"/>
          <w:szCs w:val="24"/>
        </w:rPr>
      </w:pPr>
    </w:p>
    <w:p w14:paraId="2879A331" w14:textId="77777777" w:rsidR="008441DC" w:rsidRPr="005E7DF3" w:rsidRDefault="008441DC" w:rsidP="008441DC">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CD25A9">
        <w:rPr>
          <w:rFonts w:ascii="Times New Roman" w:eastAsia="DaxlinePro-Light" w:hAnsi="Times New Roman" w:cs="Times New Roman"/>
          <w:iCs/>
          <w:noProof/>
          <w:sz w:val="24"/>
          <w:szCs w:val="24"/>
        </w:rPr>
        <w:t>of the power of attorney granted to the General Manager,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p w14:paraId="5D7660D9" w14:textId="77777777" w:rsidR="008441DC" w:rsidRPr="004E195C" w:rsidRDefault="008441DC" w:rsidP="008441DC">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8441DC" w:rsidRPr="004E195C" w14:paraId="27423A37"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16E3AB4"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lastRenderedPageBreak/>
              <w:t>FOR</w:t>
            </w:r>
          </w:p>
        </w:tc>
        <w:tc>
          <w:tcPr>
            <w:tcW w:w="1710" w:type="dxa"/>
            <w:tcBorders>
              <w:top w:val="single" w:sz="4" w:space="0" w:color="000000"/>
              <w:left w:val="nil"/>
              <w:bottom w:val="single" w:sz="4" w:space="0" w:color="000000"/>
              <w:right w:val="single" w:sz="4" w:space="0" w:color="000000"/>
            </w:tcBorders>
            <w:vAlign w:val="bottom"/>
          </w:tcPr>
          <w:p w14:paraId="1CCEC503"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368D1B7"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8441DC" w:rsidRPr="004E195C" w14:paraId="75139896"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2C01690"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E2E7033"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6931EDC" w14:textId="77777777" w:rsidR="008441DC" w:rsidRPr="004E195C" w:rsidRDefault="008441DC"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0BD1BB51" w14:textId="77777777" w:rsidR="008441DC" w:rsidRPr="004E195C" w:rsidRDefault="008441DC" w:rsidP="008441DC">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74E646F7"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8441DC">
        <w:rPr>
          <w:rFonts w:ascii="Times New Roman" w:eastAsia="DaxlinePro-Light" w:hAnsi="Times New Roman" w:cs="Times New Roman"/>
          <w:noProof/>
          <w:sz w:val="24"/>
          <w:szCs w:val="24"/>
          <w:lang w:val="en-US"/>
        </w:rPr>
        <w:t>02</w:t>
      </w:r>
      <w:r w:rsidRPr="00FE3233">
        <w:rPr>
          <w:rFonts w:ascii="Times New Roman" w:eastAsia="DaxlinePro-Light" w:hAnsi="Times New Roman" w:cs="Times New Roman"/>
          <w:noProof/>
          <w:sz w:val="24"/>
          <w:szCs w:val="24"/>
          <w:lang w:val="en-US"/>
        </w:rPr>
        <w:t>.</w:t>
      </w:r>
      <w:r w:rsidR="008441DC">
        <w:rPr>
          <w:rFonts w:ascii="Times New Roman" w:eastAsia="DaxlinePro-Light" w:hAnsi="Times New Roman" w:cs="Times New Roman"/>
          <w:noProof/>
          <w:sz w:val="24"/>
          <w:szCs w:val="24"/>
          <w:lang w:val="en-US"/>
        </w:rPr>
        <w:t>10</w:t>
      </w:r>
      <w:r w:rsidRPr="00FE3233">
        <w:rPr>
          <w:rFonts w:ascii="Times New Roman" w:eastAsia="DaxlinePro-Light" w:hAnsi="Times New Roman" w:cs="Times New Roman"/>
          <w:noProof/>
          <w:sz w:val="24"/>
          <w:szCs w:val="24"/>
          <w:lang w:val="en-US"/>
        </w:rPr>
        <w:t>.202</w:t>
      </w:r>
      <w:r w:rsidR="008257DD">
        <w:rPr>
          <w:rFonts w:ascii="Times New Roman" w:eastAsia="DaxlinePro-Light" w:hAnsi="Times New Roman" w:cs="Times New Roman"/>
          <w:noProof/>
          <w:sz w:val="24"/>
          <w:szCs w:val="24"/>
          <w:lang w:val="en-US"/>
        </w:rPr>
        <w:t>4</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9262367" w14:textId="413D596E" w:rsidR="00ED767C"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p w14:paraId="699CB9C9" w14:textId="3C90324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2E5BAF8" w14:textId="4242622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7BC7CDE" w14:textId="650EFD14"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B0FDD75" w14:textId="7AAF8846"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3B0BDD2A" w14:textId="51307849"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4B83752A" w14:textId="0D32B4A3"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6D4885AA" w14:textId="123CAA4B"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3C5DC980" w14:textId="75080D90"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50FD33E3" w14:textId="1CBC7EEF"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065E46C8" w14:textId="69CE23B8"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243D4B79" w14:textId="5E851D93"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33CC6838" w14:textId="43C701B0"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44989281" w14:textId="2C394957"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2CBF465B" w14:textId="40FAC9EE"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70218421" w14:textId="50D6C991"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5AFFA8F3" w14:textId="1D0153FC"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2A711D0A" w14:textId="77777777" w:rsidR="00FC0905" w:rsidRPr="0076373F" w:rsidRDefault="00FC0905" w:rsidP="00FC0905">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5073DC7A" w14:textId="77777777" w:rsidR="00FC0905" w:rsidRPr="0076373F" w:rsidRDefault="00FC0905" w:rsidP="00FC0905">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07DE17FB" w14:textId="77777777" w:rsidR="00FC0905" w:rsidRPr="0076373F" w:rsidRDefault="00FC0905" w:rsidP="00FC0905">
      <w:pPr>
        <w:widowControl w:val="0"/>
        <w:rPr>
          <w:rFonts w:ascii="Times New Roman" w:eastAsia="DaxlinePro-Light" w:hAnsi="Times New Roman" w:cs="Times New Roman"/>
          <w:b/>
          <w:bCs/>
          <w:iCs/>
          <w:noProof/>
          <w:color w:val="000000" w:themeColor="text1"/>
          <w:sz w:val="24"/>
          <w:szCs w:val="24"/>
        </w:rPr>
      </w:pPr>
    </w:p>
    <w:p w14:paraId="6E4A9B9F" w14:textId="77777777" w:rsidR="00FC0905" w:rsidRPr="0076373F" w:rsidRDefault="00FC0905" w:rsidP="00FC0905">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051464">
        <w:rPr>
          <w:rFonts w:ascii="Times New Roman" w:hAnsi="Times New Roman" w:cs="Times New Roman"/>
          <w:b/>
          <w:bCs/>
          <w:noProof/>
          <w:sz w:val="24"/>
          <w:szCs w:val="24"/>
        </w:rPr>
        <w:t xml:space="preserve">Election </w:t>
      </w:r>
      <w:r w:rsidRPr="001E4729">
        <w:rPr>
          <w:rFonts w:ascii="Times New Roman" w:hAnsi="Times New Roman" w:cs="Times New Roman"/>
          <w:noProof/>
          <w:sz w:val="24"/>
          <w:szCs w:val="24"/>
        </w:rPr>
        <w:t>of a new member to the Board of Directors, starting from the date of appointment, i.e., the date of adoption of the Resolution of the Ordinary General Meeting of Shareholders on October 14/15, 2024, with the mandate expiring on September 17, 2025</w:t>
      </w:r>
      <w:r w:rsidRPr="0076373F">
        <w:rPr>
          <w:rFonts w:ascii="Times New Roman" w:hAnsi="Times New Roman" w:cs="Times New Roman"/>
          <w:noProof/>
          <w:sz w:val="24"/>
          <w:szCs w:val="24"/>
        </w:rPr>
        <w:t>.</w:t>
      </w:r>
    </w:p>
    <w:p w14:paraId="3F411FBE" w14:textId="77777777" w:rsidR="00FC0905" w:rsidRPr="0076373F" w:rsidRDefault="00FC0905" w:rsidP="00FC0905">
      <w:pPr>
        <w:widowControl w:val="0"/>
        <w:rPr>
          <w:rFonts w:ascii="Times New Roman" w:hAnsi="Times New Roman" w:cs="Times New Roman"/>
          <w:noProof/>
          <w:sz w:val="24"/>
          <w:szCs w:val="24"/>
        </w:rPr>
      </w:pPr>
    </w:p>
    <w:p w14:paraId="406B94F7" w14:textId="77777777" w:rsidR="00FC0905" w:rsidRPr="0076373F" w:rsidRDefault="00FC0905" w:rsidP="00FC0905">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76373F">
        <w:rPr>
          <w:rFonts w:ascii="Times New Roman" w:eastAsia="DaxlinePro-Light" w:hAnsi="Times New Roman" w:cs="Times New Roman"/>
          <w:iCs/>
          <w:noProof/>
          <w:color w:val="000000" w:themeColor="text1"/>
          <w:sz w:val="24"/>
          <w:szCs w:val="24"/>
        </w:rPr>
        <w:t xml:space="preserve"> </w:t>
      </w:r>
      <w:r w:rsidRPr="00B64E60">
        <w:rPr>
          <w:rFonts w:ascii="Times New Roman" w:eastAsia="DaxlinePro-Light" w:hAnsi="Times New Roman" w:cs="Times New Roman"/>
          <w:b/>
          <w:bCs/>
          <w:iCs/>
          <w:noProof/>
          <w:color w:val="000000" w:themeColor="text1"/>
          <w:sz w:val="24"/>
          <w:szCs w:val="24"/>
        </w:rPr>
        <w:t>M</w:t>
      </w:r>
      <w:r>
        <w:rPr>
          <w:rFonts w:ascii="Times New Roman" w:eastAsia="DaxlinePro-Light" w:hAnsi="Times New Roman" w:cs="Times New Roman"/>
          <w:b/>
          <w:bCs/>
          <w:iCs/>
          <w:noProof/>
          <w:color w:val="000000" w:themeColor="text1"/>
          <w:sz w:val="24"/>
          <w:szCs w:val="24"/>
        </w:rPr>
        <w:t>s</w:t>
      </w:r>
      <w:r w:rsidRPr="00B64E60">
        <w:rPr>
          <w:rFonts w:ascii="Times New Roman" w:eastAsia="DaxlinePro-Light" w:hAnsi="Times New Roman" w:cs="Times New Roman"/>
          <w:b/>
          <w:bCs/>
          <w:iCs/>
          <w:noProof/>
          <w:color w:val="000000" w:themeColor="text1"/>
          <w:sz w:val="24"/>
          <w:szCs w:val="24"/>
        </w:rPr>
        <w:t>. V</w:t>
      </w:r>
      <w:r>
        <w:rPr>
          <w:rFonts w:ascii="Times New Roman" w:eastAsia="DaxlinePro-Light" w:hAnsi="Times New Roman" w:cs="Times New Roman"/>
          <w:b/>
          <w:bCs/>
          <w:iCs/>
          <w:noProof/>
          <w:color w:val="000000" w:themeColor="text1"/>
          <w:sz w:val="24"/>
          <w:szCs w:val="24"/>
        </w:rPr>
        <w:t>ictorița</w:t>
      </w:r>
      <w:r w:rsidRPr="00B64E60">
        <w:rPr>
          <w:rFonts w:ascii="Times New Roman" w:eastAsia="DaxlinePro-Light" w:hAnsi="Times New Roman" w:cs="Times New Roman"/>
          <w:b/>
          <w:bCs/>
          <w:iCs/>
          <w:noProof/>
          <w:color w:val="000000" w:themeColor="text1"/>
          <w:sz w:val="24"/>
          <w:szCs w:val="24"/>
        </w:rPr>
        <w:t xml:space="preserve"> </w:t>
      </w:r>
      <w:r>
        <w:rPr>
          <w:rFonts w:ascii="Times New Roman" w:eastAsia="DaxlinePro-Light" w:hAnsi="Times New Roman" w:cs="Times New Roman"/>
          <w:b/>
          <w:bCs/>
          <w:iCs/>
          <w:noProof/>
          <w:color w:val="000000" w:themeColor="text1"/>
          <w:sz w:val="24"/>
          <w:szCs w:val="24"/>
        </w:rPr>
        <w:t>Șter-Chelba</w:t>
      </w:r>
      <w:r w:rsidRPr="0076373F">
        <w:rPr>
          <w:rFonts w:ascii="Times New Roman" w:eastAsia="DaxlinePro-Light" w:hAnsi="Times New Roman" w:cs="Times New Roman"/>
          <w:iCs/>
          <w:noProof/>
          <w:color w:val="000000" w:themeColor="text1"/>
          <w:sz w:val="24"/>
          <w:szCs w:val="24"/>
        </w:rPr>
        <w:t xml:space="preserve"> </w:t>
      </w:r>
      <w:bookmarkStart w:id="4" w:name="_Hlk99117747"/>
      <w:r w:rsidRPr="0076373F">
        <w:rPr>
          <w:rFonts w:ascii="Times New Roman" w:eastAsia="DaxlinePro-Light" w:hAnsi="Times New Roman" w:cs="Times New Roman"/>
          <w:iCs/>
          <w:noProof/>
          <w:color w:val="000000"/>
          <w:sz w:val="24"/>
          <w:szCs w:val="24"/>
        </w:rPr>
        <w:t>as a member of the Board of Directors</w:t>
      </w:r>
      <w:bookmarkEnd w:id="4"/>
      <w:r w:rsidRPr="00A411CF">
        <w:rPr>
          <w:rFonts w:ascii="Times New Roman" w:eastAsia="DaxlinePro-Light" w:hAnsi="Times New Roman" w:cs="Times New Roman"/>
          <w:iCs/>
          <w:noProof/>
          <w:color w:val="000000"/>
          <w:sz w:val="24"/>
          <w:szCs w:val="24"/>
        </w:rPr>
        <w:t xml:space="preserve">, </w:t>
      </w:r>
      <w:r w:rsidRPr="001E4729">
        <w:rPr>
          <w:rFonts w:ascii="Times New Roman" w:hAnsi="Times New Roman" w:cs="Times New Roman"/>
          <w:noProof/>
          <w:sz w:val="24"/>
          <w:szCs w:val="24"/>
        </w:rPr>
        <w:t>starting from the date of appointment, i.e., the date of adoption of the Resolution of the Ordinary General Meeting of Shareholders on October 14/15, 2024, with the mandate expiring on September 17, 2025</w:t>
      </w:r>
      <w:r w:rsidRPr="00A411CF">
        <w:rPr>
          <w:rFonts w:ascii="Times New Roman" w:eastAsia="DaxlinePro-Light" w:hAnsi="Times New Roman" w:cs="Times New Roman"/>
          <w:iCs/>
          <w:noProof/>
          <w:color w:val="000000"/>
          <w:sz w:val="24"/>
          <w:szCs w:val="24"/>
        </w:rPr>
        <w:t>.</w:t>
      </w:r>
    </w:p>
    <w:p w14:paraId="7A3E9281" w14:textId="77777777" w:rsidR="00FC0905" w:rsidRPr="0076373F" w:rsidRDefault="00FC0905" w:rsidP="00FC0905">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FC0905" w:rsidRPr="0076373F" w14:paraId="05B5459F"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D8769B4" w14:textId="77777777" w:rsidR="00FC0905" w:rsidRPr="0076373F" w:rsidRDefault="00FC090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5EEF0E8F" w14:textId="77777777" w:rsidR="00FC0905" w:rsidRPr="0076373F" w:rsidRDefault="00FC090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140E5A92" w14:textId="77777777" w:rsidR="00FC0905" w:rsidRPr="0076373F" w:rsidRDefault="00FC090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FC0905" w:rsidRPr="0076373F" w14:paraId="5BA7E409"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163C892E" w14:textId="77777777" w:rsidR="00FC0905" w:rsidRPr="0076373F" w:rsidRDefault="00FC090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B6767D4" w14:textId="77777777" w:rsidR="00FC0905" w:rsidRPr="0076373F" w:rsidRDefault="00FC090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3906F9BF" w14:textId="77777777" w:rsidR="00FC0905" w:rsidRPr="0076373F" w:rsidRDefault="00FC090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52E40A54" w14:textId="77777777" w:rsidR="00FC0905" w:rsidRPr="0076373F" w:rsidRDefault="00FC0905" w:rsidP="00FC0905">
      <w:pPr>
        <w:widowControl w:val="0"/>
        <w:rPr>
          <w:rFonts w:ascii="Times New Roman" w:eastAsia="DaxlinePro-Light" w:hAnsi="Times New Roman" w:cs="Times New Roman"/>
          <w:iCs/>
          <w:noProof/>
          <w:color w:val="000000" w:themeColor="text1"/>
          <w:sz w:val="24"/>
          <w:szCs w:val="24"/>
        </w:rPr>
      </w:pPr>
    </w:p>
    <w:p w14:paraId="116D2949" w14:textId="77777777" w:rsidR="00FC0905" w:rsidRPr="0076373F" w:rsidRDefault="00FC0905" w:rsidP="00FC0905">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in the envelope in which it is deposited / transmitted; (ii)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23D59729" w14:textId="77777777" w:rsidR="00FC0905" w:rsidRPr="0076373F" w:rsidRDefault="00FC0905" w:rsidP="00FC0905">
      <w:pPr>
        <w:widowControl w:val="0"/>
        <w:jc w:val="both"/>
        <w:rPr>
          <w:rFonts w:ascii="Times New Roman" w:hAnsi="Times New Roman" w:cs="Times New Roman"/>
          <w:b/>
          <w:bCs/>
          <w:i/>
          <w:iCs/>
          <w:noProof/>
          <w:sz w:val="24"/>
          <w:szCs w:val="24"/>
        </w:rPr>
      </w:pPr>
    </w:p>
    <w:p w14:paraId="5414B7DD" w14:textId="77777777" w:rsidR="00FC0905" w:rsidRPr="0076373F" w:rsidRDefault="00FC0905" w:rsidP="00FC0905">
      <w:pPr>
        <w:widowControl w:val="0"/>
        <w:jc w:val="both"/>
        <w:rPr>
          <w:rFonts w:ascii="Times New Roman" w:hAnsi="Times New Roman" w:cs="Times New Roman"/>
          <w:b/>
          <w:bCs/>
          <w:i/>
          <w:iCs/>
          <w:noProof/>
          <w:sz w:val="24"/>
          <w:szCs w:val="24"/>
        </w:rPr>
      </w:pPr>
    </w:p>
    <w:p w14:paraId="39DE8D6D" w14:textId="77777777" w:rsidR="00FC0905" w:rsidRPr="0076373F" w:rsidRDefault="00FC0905" w:rsidP="00FC090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29E456E8" w14:textId="77777777" w:rsidR="00FC0905" w:rsidRPr="0076373F" w:rsidRDefault="00FC0905" w:rsidP="00FC090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37E6C09F" w14:textId="77777777" w:rsidR="00FC0905" w:rsidRPr="0076373F" w:rsidRDefault="00FC0905" w:rsidP="00FC0905">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2A787266" w14:textId="77777777" w:rsidR="00FC0905" w:rsidRPr="0076373F" w:rsidRDefault="00FC0905" w:rsidP="00FC0905">
      <w:pPr>
        <w:widowControl w:val="0"/>
        <w:rPr>
          <w:rFonts w:ascii="Times New Roman" w:hAnsi="Times New Roman" w:cs="Times New Roman"/>
          <w:noProof/>
          <w:sz w:val="24"/>
          <w:szCs w:val="24"/>
        </w:rPr>
      </w:pPr>
    </w:p>
    <w:p w14:paraId="69C97657" w14:textId="77777777" w:rsidR="00FC0905" w:rsidRPr="0076373F" w:rsidRDefault="00FC0905" w:rsidP="00FC090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70CDC5CA" w14:textId="77777777" w:rsidR="00FC0905" w:rsidRPr="0076373F" w:rsidRDefault="00FC0905" w:rsidP="00FC0905">
      <w:pPr>
        <w:jc w:val="both"/>
        <w:rPr>
          <w:rFonts w:ascii="Times New Roman" w:hAnsi="Times New Roman" w:cs="Times New Roman"/>
          <w:i/>
          <w:iCs/>
          <w:noProof/>
          <w:sz w:val="24"/>
          <w:szCs w:val="24"/>
        </w:rPr>
      </w:pPr>
    </w:p>
    <w:p w14:paraId="56FFBEFD" w14:textId="2C4EE4F3"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p w14:paraId="69B20D79" w14:textId="77777777" w:rsidR="008441DC" w:rsidRDefault="008441DC" w:rsidP="00616265">
      <w:pPr>
        <w:widowControl w:val="0"/>
        <w:spacing w:after="0" w:line="276" w:lineRule="auto"/>
        <w:rPr>
          <w:rFonts w:ascii="Times New Roman" w:eastAsia="DaxlinePro-Light" w:hAnsi="Times New Roman" w:cs="Times New Roman"/>
          <w:i/>
          <w:iCs/>
          <w:noProof/>
          <w:sz w:val="24"/>
          <w:szCs w:val="24"/>
          <w:lang w:val="en-US"/>
        </w:rPr>
      </w:pPr>
    </w:p>
    <w:sectPr w:rsidR="008441DC" w:rsidSect="009F75D9">
      <w:headerReference w:type="default" r:id="rId11"/>
      <w:footerReference w:type="default" r:id="rId12"/>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69FE4C0A" w:rsidR="00851033" w:rsidRDefault="00CA5393" w:rsidP="00CA5393">
    <w:pPr>
      <w:pStyle w:val="Header"/>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6"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5"/>
  </w:num>
  <w:num w:numId="3">
    <w:abstractNumId w:val="27"/>
  </w:num>
  <w:num w:numId="4">
    <w:abstractNumId w:val="29"/>
  </w:num>
  <w:num w:numId="5">
    <w:abstractNumId w:val="9"/>
  </w:num>
  <w:num w:numId="6">
    <w:abstractNumId w:val="16"/>
  </w:num>
  <w:num w:numId="7">
    <w:abstractNumId w:val="28"/>
  </w:num>
  <w:num w:numId="8">
    <w:abstractNumId w:val="33"/>
  </w:num>
  <w:num w:numId="9">
    <w:abstractNumId w:val="19"/>
  </w:num>
  <w:num w:numId="10">
    <w:abstractNumId w:val="26"/>
  </w:num>
  <w:num w:numId="11">
    <w:abstractNumId w:val="44"/>
  </w:num>
  <w:num w:numId="12">
    <w:abstractNumId w:val="46"/>
  </w:num>
  <w:num w:numId="13">
    <w:abstractNumId w:val="4"/>
  </w:num>
  <w:num w:numId="14">
    <w:abstractNumId w:val="6"/>
  </w:num>
  <w:num w:numId="15">
    <w:abstractNumId w:val="1"/>
  </w:num>
  <w:num w:numId="16">
    <w:abstractNumId w:val="22"/>
  </w:num>
  <w:num w:numId="17">
    <w:abstractNumId w:val="25"/>
  </w:num>
  <w:num w:numId="18">
    <w:abstractNumId w:val="23"/>
  </w:num>
  <w:num w:numId="19">
    <w:abstractNumId w:val="5"/>
  </w:num>
  <w:num w:numId="20">
    <w:abstractNumId w:val="10"/>
  </w:num>
  <w:num w:numId="21">
    <w:abstractNumId w:val="2"/>
  </w:num>
  <w:num w:numId="22">
    <w:abstractNumId w:val="43"/>
  </w:num>
  <w:num w:numId="23">
    <w:abstractNumId w:val="14"/>
  </w:num>
  <w:num w:numId="24">
    <w:abstractNumId w:val="37"/>
  </w:num>
  <w:num w:numId="25">
    <w:abstractNumId w:val="41"/>
  </w:num>
  <w:num w:numId="26">
    <w:abstractNumId w:val="13"/>
  </w:num>
  <w:num w:numId="27">
    <w:abstractNumId w:val="24"/>
  </w:num>
  <w:num w:numId="28">
    <w:abstractNumId w:val="21"/>
  </w:num>
  <w:num w:numId="29">
    <w:abstractNumId w:val="32"/>
  </w:num>
  <w:num w:numId="30">
    <w:abstractNumId w:val="3"/>
  </w:num>
  <w:num w:numId="31">
    <w:abstractNumId w:val="7"/>
  </w:num>
  <w:num w:numId="32">
    <w:abstractNumId w:val="31"/>
  </w:num>
  <w:num w:numId="33">
    <w:abstractNumId w:val="0"/>
  </w:num>
  <w:num w:numId="34">
    <w:abstractNumId w:val="47"/>
  </w:num>
  <w:num w:numId="35">
    <w:abstractNumId w:val="39"/>
  </w:num>
  <w:num w:numId="36">
    <w:abstractNumId w:val="18"/>
  </w:num>
  <w:num w:numId="37">
    <w:abstractNumId w:val="42"/>
  </w:num>
  <w:num w:numId="38">
    <w:abstractNumId w:val="40"/>
  </w:num>
  <w:num w:numId="39">
    <w:abstractNumId w:val="36"/>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12"/>
  </w:num>
  <w:num w:numId="46">
    <w:abstractNumId w:val="45"/>
  </w:num>
  <w:num w:numId="47">
    <w:abstractNumId w:val="8"/>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33C"/>
    <w:rsid w:val="00187465"/>
    <w:rsid w:val="00192646"/>
    <w:rsid w:val="00192BA7"/>
    <w:rsid w:val="00195690"/>
    <w:rsid w:val="001A130F"/>
    <w:rsid w:val="001A13B4"/>
    <w:rsid w:val="001A2998"/>
    <w:rsid w:val="001A4839"/>
    <w:rsid w:val="001A5F0B"/>
    <w:rsid w:val="001B4CE1"/>
    <w:rsid w:val="001C00D6"/>
    <w:rsid w:val="001C05C4"/>
    <w:rsid w:val="001C2147"/>
    <w:rsid w:val="001C26F4"/>
    <w:rsid w:val="001C672E"/>
    <w:rsid w:val="001D0520"/>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5888"/>
    <w:rsid w:val="002D64F9"/>
    <w:rsid w:val="002E4DAB"/>
    <w:rsid w:val="002E6538"/>
    <w:rsid w:val="002F0A8D"/>
    <w:rsid w:val="002F13F0"/>
    <w:rsid w:val="002F1DFC"/>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66E6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B"/>
    <w:rsid w:val="004C1A1D"/>
    <w:rsid w:val="004C5974"/>
    <w:rsid w:val="004C63DF"/>
    <w:rsid w:val="004D0B53"/>
    <w:rsid w:val="004D3C8A"/>
    <w:rsid w:val="004D5BC8"/>
    <w:rsid w:val="004D7EEC"/>
    <w:rsid w:val="004E248E"/>
    <w:rsid w:val="004E4EBF"/>
    <w:rsid w:val="004F1B31"/>
    <w:rsid w:val="004F274D"/>
    <w:rsid w:val="004F66CE"/>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097C"/>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591F"/>
    <w:rsid w:val="007F778A"/>
    <w:rsid w:val="00801388"/>
    <w:rsid w:val="008032CD"/>
    <w:rsid w:val="0080526C"/>
    <w:rsid w:val="00805987"/>
    <w:rsid w:val="00807F3C"/>
    <w:rsid w:val="00810A94"/>
    <w:rsid w:val="008117E7"/>
    <w:rsid w:val="008120E4"/>
    <w:rsid w:val="008134B9"/>
    <w:rsid w:val="0081798C"/>
    <w:rsid w:val="00820AFF"/>
    <w:rsid w:val="008238B4"/>
    <w:rsid w:val="00824846"/>
    <w:rsid w:val="008257DD"/>
    <w:rsid w:val="0083150E"/>
    <w:rsid w:val="00834113"/>
    <w:rsid w:val="008405DB"/>
    <w:rsid w:val="008441DC"/>
    <w:rsid w:val="00851033"/>
    <w:rsid w:val="0085464D"/>
    <w:rsid w:val="00860085"/>
    <w:rsid w:val="00863C8C"/>
    <w:rsid w:val="008648F1"/>
    <w:rsid w:val="00864DF4"/>
    <w:rsid w:val="008658D1"/>
    <w:rsid w:val="00877C71"/>
    <w:rsid w:val="008821D8"/>
    <w:rsid w:val="008825CC"/>
    <w:rsid w:val="008835C9"/>
    <w:rsid w:val="00883F42"/>
    <w:rsid w:val="00891017"/>
    <w:rsid w:val="00891F15"/>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8F6797"/>
    <w:rsid w:val="00902D12"/>
    <w:rsid w:val="00904DA2"/>
    <w:rsid w:val="00911320"/>
    <w:rsid w:val="00914B3F"/>
    <w:rsid w:val="0091620E"/>
    <w:rsid w:val="00920305"/>
    <w:rsid w:val="0092688C"/>
    <w:rsid w:val="0092713C"/>
    <w:rsid w:val="009316FC"/>
    <w:rsid w:val="0093527B"/>
    <w:rsid w:val="009358AA"/>
    <w:rsid w:val="00936B21"/>
    <w:rsid w:val="00937B84"/>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2BE9"/>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088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21A"/>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4109"/>
    <w:rsid w:val="00C050E1"/>
    <w:rsid w:val="00C065C8"/>
    <w:rsid w:val="00C07907"/>
    <w:rsid w:val="00C10311"/>
    <w:rsid w:val="00C10730"/>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4EDD"/>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10B"/>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1F08"/>
    <w:rsid w:val="00E03FBA"/>
    <w:rsid w:val="00E05C00"/>
    <w:rsid w:val="00E118F9"/>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3796C"/>
    <w:rsid w:val="00E40F9E"/>
    <w:rsid w:val="00E54D86"/>
    <w:rsid w:val="00E55D5F"/>
    <w:rsid w:val="00E565C7"/>
    <w:rsid w:val="00E57EE7"/>
    <w:rsid w:val="00E6288E"/>
    <w:rsid w:val="00E71686"/>
    <w:rsid w:val="00E7230A"/>
    <w:rsid w:val="00E7272F"/>
    <w:rsid w:val="00E75C30"/>
    <w:rsid w:val="00E776F7"/>
    <w:rsid w:val="00E86722"/>
    <w:rsid w:val="00E86ABC"/>
    <w:rsid w:val="00E86FB7"/>
    <w:rsid w:val="00E87603"/>
    <w:rsid w:val="00E9198B"/>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D767C"/>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0905"/>
    <w:rsid w:val="00FC13DF"/>
    <w:rsid w:val="00FC1EFE"/>
    <w:rsid w:val="00FC41B0"/>
    <w:rsid w:val="00FC522C"/>
    <w:rsid w:val="00FD15D0"/>
    <w:rsid w:val="00FD2075"/>
    <w:rsid w:val="00FE01A3"/>
    <w:rsid w:val="00FE2FA9"/>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BB94A8E6-C501-40BD-BE1A-516C5BC07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55245F-C873-400B-8F40-01D84ABAF000}">
  <ds:schemaRefs>
    <ds:schemaRef ds:uri="http://schemas.microsoft.com/sharepoint/v3/contenttype/forms"/>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4.xml><?xml version="1.0" encoding="utf-8"?>
<ds:datastoreItem xmlns:ds="http://schemas.openxmlformats.org/officeDocument/2006/customXml" ds:itemID="{FD5055C9-6D4B-4A31-AF40-296C156B68A6}">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45</cp:revision>
  <cp:lastPrinted>2019-03-20T15:50:00Z</cp:lastPrinted>
  <dcterms:created xsi:type="dcterms:W3CDTF">2022-03-25T14:00:00Z</dcterms:created>
  <dcterms:modified xsi:type="dcterms:W3CDTF">2024-09-11T17:06:00Z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