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66C12A08"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1E1D40">
        <w:rPr>
          <w:rFonts w:ascii="Times New Roman" w:eastAsia="DaxlinePro-Light" w:hAnsi="Times New Roman" w:cs="Times New Roman"/>
          <w:b/>
          <w:bCs/>
          <w:noProof/>
          <w:sz w:val="24"/>
          <w:szCs w:val="24"/>
        </w:rPr>
        <w:t>14</w:t>
      </w:r>
      <w:r w:rsidR="00C04CFB" w:rsidRPr="001902FA">
        <w:rPr>
          <w:rFonts w:ascii="Times New Roman" w:eastAsia="DaxlinePro-Light" w:hAnsi="Times New Roman" w:cs="Times New Roman"/>
          <w:b/>
          <w:bCs/>
          <w:noProof/>
          <w:sz w:val="24"/>
          <w:szCs w:val="24"/>
        </w:rPr>
        <w:t>/</w:t>
      </w:r>
      <w:r w:rsidR="001E1D40">
        <w:rPr>
          <w:rFonts w:ascii="Times New Roman" w:eastAsia="DaxlinePro-Light" w:hAnsi="Times New Roman" w:cs="Times New Roman"/>
          <w:b/>
          <w:bCs/>
          <w:noProof/>
          <w:sz w:val="24"/>
          <w:szCs w:val="24"/>
        </w:rPr>
        <w:t>15</w:t>
      </w:r>
      <w:r w:rsidR="00C04CFB" w:rsidRPr="001902FA">
        <w:rPr>
          <w:rFonts w:ascii="Times New Roman" w:eastAsia="DaxlinePro-Light" w:hAnsi="Times New Roman" w:cs="Times New Roman"/>
          <w:b/>
          <w:bCs/>
          <w:noProof/>
          <w:sz w:val="24"/>
          <w:szCs w:val="24"/>
        </w:rPr>
        <w:t>.</w:t>
      </w:r>
      <w:r w:rsidR="001E1D40">
        <w:rPr>
          <w:rFonts w:ascii="Times New Roman" w:eastAsia="DaxlinePro-Light" w:hAnsi="Times New Roman" w:cs="Times New Roman"/>
          <w:b/>
          <w:bCs/>
          <w:noProof/>
          <w:sz w:val="24"/>
          <w:szCs w:val="24"/>
        </w:rPr>
        <w:t>10</w:t>
      </w:r>
      <w:r w:rsidR="00C04CFB" w:rsidRPr="001902FA">
        <w:rPr>
          <w:rFonts w:ascii="Times New Roman" w:eastAsia="DaxlinePro-Light" w:hAnsi="Times New Roman" w:cs="Times New Roman"/>
          <w:b/>
          <w:bCs/>
          <w:noProof/>
          <w:sz w:val="24"/>
          <w:szCs w:val="24"/>
        </w:rPr>
        <w:t>.202</w:t>
      </w:r>
      <w:r w:rsidR="00C04CFB">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7E11799E"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562C6E">
        <w:rPr>
          <w:rFonts w:ascii="Times New Roman" w:eastAsia="Calibri" w:hAnsi="Times New Roman" w:cs="Times New Roman"/>
          <w:b/>
          <w:bCs/>
          <w:noProof/>
          <w:sz w:val="24"/>
          <w:szCs w:val="24"/>
        </w:rPr>
        <w:t>14</w:t>
      </w:r>
      <w:r w:rsidR="00562C6E" w:rsidRPr="001902FA">
        <w:rPr>
          <w:rFonts w:ascii="Times New Roman" w:eastAsia="DaxlinePro-Light" w:hAnsi="Times New Roman" w:cs="Times New Roman"/>
          <w:b/>
          <w:bCs/>
          <w:noProof/>
          <w:sz w:val="24"/>
          <w:szCs w:val="24"/>
        </w:rPr>
        <w:t xml:space="preserve"> </w:t>
      </w:r>
      <w:r w:rsidR="00562C6E">
        <w:rPr>
          <w:rFonts w:ascii="Times New Roman" w:eastAsia="DaxlinePro-Light" w:hAnsi="Times New Roman" w:cs="Times New Roman"/>
          <w:b/>
          <w:bCs/>
          <w:noProof/>
          <w:sz w:val="24"/>
          <w:szCs w:val="24"/>
        </w:rPr>
        <w:t xml:space="preserve">October </w:t>
      </w:r>
      <w:r w:rsidR="00562C6E" w:rsidRPr="001902FA">
        <w:rPr>
          <w:rFonts w:ascii="Times New Roman" w:eastAsia="DaxlinePro-Light" w:hAnsi="Times New Roman" w:cs="Times New Roman"/>
          <w:b/>
          <w:bCs/>
          <w:noProof/>
          <w:sz w:val="24"/>
          <w:szCs w:val="24"/>
        </w:rPr>
        <w:t>202</w:t>
      </w:r>
      <w:r w:rsidR="00562C6E">
        <w:rPr>
          <w:rFonts w:ascii="Times New Roman" w:eastAsia="DaxlinePro-Light" w:hAnsi="Times New Roman" w:cs="Times New Roman"/>
          <w:b/>
          <w:bCs/>
          <w:noProof/>
          <w:sz w:val="24"/>
          <w:szCs w:val="24"/>
        </w:rPr>
        <w:t>4</w:t>
      </w:r>
      <w:r w:rsidR="00562C6E" w:rsidRPr="001902FA">
        <w:rPr>
          <w:rFonts w:ascii="Times New Roman" w:eastAsia="DaxlinePro-Light" w:hAnsi="Times New Roman" w:cs="Times New Roman"/>
          <w:b/>
          <w:bCs/>
          <w:noProof/>
          <w:sz w:val="24"/>
          <w:szCs w:val="24"/>
        </w:rPr>
        <w:t>, at 1</w:t>
      </w:r>
      <w:r w:rsidR="00562C6E">
        <w:rPr>
          <w:rFonts w:ascii="Times New Roman" w:eastAsia="DaxlinePro-Light" w:hAnsi="Times New Roman" w:cs="Times New Roman"/>
          <w:b/>
          <w:bCs/>
          <w:noProof/>
          <w:sz w:val="24"/>
          <w:szCs w:val="24"/>
        </w:rPr>
        <w:t>4</w:t>
      </w:r>
      <w:r w:rsidR="00562C6E" w:rsidRPr="001902FA">
        <w:rPr>
          <w:rFonts w:ascii="Times New Roman" w:eastAsia="DaxlinePro-Light" w:hAnsi="Times New Roman" w:cs="Times New Roman"/>
          <w:b/>
          <w:bCs/>
          <w:noProof/>
          <w:sz w:val="24"/>
          <w:szCs w:val="24"/>
        </w:rPr>
        <w:t>:00 (Romanian time) – the first convocation</w:t>
      </w:r>
      <w:r w:rsidR="00562C6E" w:rsidRPr="001902FA">
        <w:rPr>
          <w:rFonts w:ascii="Times New Roman" w:eastAsia="DaxlinePro-Light" w:hAnsi="Times New Roman" w:cs="Times New Roman"/>
          <w:noProof/>
          <w:sz w:val="24"/>
          <w:szCs w:val="24"/>
        </w:rPr>
        <w:t xml:space="preserve"> and, respectively </w:t>
      </w:r>
      <w:r w:rsidR="00562C6E">
        <w:rPr>
          <w:rFonts w:ascii="Times New Roman" w:eastAsia="Calibri" w:hAnsi="Times New Roman" w:cs="Times New Roman"/>
          <w:b/>
          <w:bCs/>
          <w:noProof/>
          <w:sz w:val="24"/>
          <w:szCs w:val="24"/>
        </w:rPr>
        <w:t>15</w:t>
      </w:r>
      <w:r w:rsidR="00562C6E" w:rsidRPr="001902FA">
        <w:rPr>
          <w:rFonts w:ascii="Times New Roman" w:eastAsia="DaxlinePro-Light" w:hAnsi="Times New Roman" w:cs="Times New Roman"/>
          <w:b/>
          <w:bCs/>
          <w:noProof/>
          <w:sz w:val="24"/>
          <w:szCs w:val="24"/>
        </w:rPr>
        <w:t xml:space="preserve"> </w:t>
      </w:r>
      <w:r w:rsidR="00562C6E">
        <w:rPr>
          <w:rFonts w:ascii="Times New Roman" w:eastAsia="DaxlinePro-Light" w:hAnsi="Times New Roman" w:cs="Times New Roman"/>
          <w:b/>
          <w:bCs/>
          <w:noProof/>
          <w:sz w:val="24"/>
          <w:szCs w:val="24"/>
        </w:rPr>
        <w:t>October</w:t>
      </w:r>
      <w:r w:rsidR="00562C6E" w:rsidRPr="001902FA">
        <w:rPr>
          <w:rFonts w:ascii="Times New Roman" w:eastAsia="DaxlinePro-Light" w:hAnsi="Times New Roman" w:cs="Times New Roman"/>
          <w:b/>
          <w:bCs/>
          <w:noProof/>
          <w:sz w:val="24"/>
          <w:szCs w:val="24"/>
        </w:rPr>
        <w:t xml:space="preserve"> 202</w:t>
      </w:r>
      <w:r w:rsidR="00562C6E">
        <w:rPr>
          <w:rFonts w:ascii="Times New Roman" w:eastAsia="DaxlinePro-Light" w:hAnsi="Times New Roman" w:cs="Times New Roman"/>
          <w:b/>
          <w:bCs/>
          <w:noProof/>
          <w:sz w:val="24"/>
          <w:szCs w:val="24"/>
        </w:rPr>
        <w:t>4</w:t>
      </w:r>
      <w:r w:rsidR="00562C6E" w:rsidRPr="001902FA">
        <w:rPr>
          <w:rFonts w:ascii="Times New Roman" w:eastAsia="DaxlinePro-Light" w:hAnsi="Times New Roman" w:cs="Times New Roman"/>
          <w:b/>
          <w:bCs/>
          <w:noProof/>
          <w:sz w:val="24"/>
          <w:szCs w:val="24"/>
        </w:rPr>
        <w:t>, at 1</w:t>
      </w:r>
      <w:r w:rsidR="00562C6E">
        <w:rPr>
          <w:rFonts w:ascii="Times New Roman" w:eastAsia="DaxlinePro-Light" w:hAnsi="Times New Roman" w:cs="Times New Roman"/>
          <w:b/>
          <w:bCs/>
          <w:noProof/>
          <w:sz w:val="24"/>
          <w:szCs w:val="24"/>
        </w:rPr>
        <w:t>4</w:t>
      </w:r>
      <w:r w:rsidR="00562C6E" w:rsidRPr="001902FA">
        <w:rPr>
          <w:rFonts w:ascii="Times New Roman" w:eastAsia="DaxlinePro-Light" w:hAnsi="Times New Roman" w:cs="Times New Roman"/>
          <w:b/>
          <w:bCs/>
          <w:noProof/>
          <w:sz w:val="24"/>
          <w:szCs w:val="24"/>
        </w:rPr>
        <w:t>:00 (Romanian time)</w:t>
      </w:r>
      <w:r w:rsidR="0090226A" w:rsidRPr="001902FA">
        <w:rPr>
          <w:rFonts w:ascii="Times New Roman" w:eastAsia="DaxlinePro-Light" w:hAnsi="Times New Roman" w:cs="Times New Roman"/>
          <w:b/>
          <w:bCs/>
          <w:noProof/>
          <w:sz w:val="24"/>
          <w:szCs w:val="24"/>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86ECEF5"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58DFB43E" w14:textId="77777777" w:rsidR="00DA3780" w:rsidRPr="001902FA" w:rsidRDefault="00DA3780" w:rsidP="00DA378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A9542D">
        <w:rPr>
          <w:rFonts w:ascii="Times New Roman" w:hAnsi="Times New Roman" w:cs="Times New Roman"/>
          <w:noProof/>
          <w:sz w:val="24"/>
          <w:szCs w:val="24"/>
        </w:rPr>
        <w:t>of the direct acquisition by the Company of 100% of the share capital of Workshop, for a maximum purchase price in amount of RON 80,000,000 (eighty million lei), respectively through the acquisition of the additional package of 30% of the shares issued by Workshop and the signing of all necessary documents to give effect to the Transaction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A3780" w:rsidRPr="001902FA" w14:paraId="458A710C"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1283CB"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656D158"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BAA0B8F"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A3780" w:rsidRPr="001902FA" w14:paraId="549FEBAB"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B1FBC30"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36DAE"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C1389F2"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620E866" w14:textId="77777777" w:rsidR="00DA3780" w:rsidRPr="001902FA" w:rsidRDefault="00DA3780" w:rsidP="00DA3780">
      <w:pPr>
        <w:widowControl w:val="0"/>
        <w:pBdr>
          <w:bottom w:val="single" w:sz="12" w:space="1" w:color="auto"/>
        </w:pBdr>
        <w:jc w:val="both"/>
        <w:rPr>
          <w:rFonts w:ascii="Times New Roman" w:eastAsia="DaxlinePro-Light" w:hAnsi="Times New Roman" w:cs="Times New Roman"/>
          <w:noProof/>
          <w:sz w:val="24"/>
          <w:szCs w:val="24"/>
        </w:rPr>
      </w:pPr>
    </w:p>
    <w:p w14:paraId="07804C67" w14:textId="77777777" w:rsidR="00DA3780" w:rsidRPr="00DE20BF" w:rsidRDefault="00DA3780" w:rsidP="00DA3780">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For agenda item no. 2, respectively:</w:t>
      </w:r>
      <w:r>
        <w:rPr>
          <w:rFonts w:ascii="Times New Roman" w:eastAsia="DaxlinePro-Light" w:hAnsi="Times New Roman" w:cs="Times New Roman"/>
          <w:b/>
          <w:bCs/>
          <w:iCs/>
          <w:noProof/>
          <w:sz w:val="24"/>
          <w:szCs w:val="24"/>
        </w:rPr>
        <w:t xml:space="preserve"> A</w:t>
      </w:r>
      <w:r w:rsidRPr="001D660B">
        <w:rPr>
          <w:rFonts w:ascii="Times New Roman" w:hAnsi="Times New Roman" w:cs="Times New Roman"/>
          <w:b/>
          <w:bCs/>
          <w:noProof/>
          <w:sz w:val="24"/>
          <w:szCs w:val="24"/>
        </w:rPr>
        <w:t>pproval</w:t>
      </w:r>
      <w:r w:rsidRPr="001D660B">
        <w:rPr>
          <w:rFonts w:ascii="Times New Roman" w:hAnsi="Times New Roman" w:cs="Times New Roman"/>
          <w:noProof/>
          <w:sz w:val="24"/>
          <w:szCs w:val="24"/>
        </w:rPr>
        <w:t xml:space="preserve"> </w:t>
      </w:r>
      <w:r w:rsidRPr="00DE20BF">
        <w:rPr>
          <w:rFonts w:ascii="Times New Roman" w:hAnsi="Times New Roman" w:cs="Times New Roman"/>
          <w:noProof/>
          <w:sz w:val="24"/>
          <w:szCs w:val="24"/>
        </w:rPr>
        <w:t>of the power of attorney of the General Manager of the Company, Mr. Ioan-Adrian Bindea, with full powers of authority, to act in the name, on behalf of and in the interest of the Company, as follows:</w:t>
      </w:r>
    </w:p>
    <w:p w14:paraId="5FFFB97F" w14:textId="77777777" w:rsidR="00DA3780" w:rsidRPr="00DE20BF" w:rsidRDefault="00DA3780" w:rsidP="00DA3780">
      <w:pPr>
        <w:pStyle w:val="ListParagraph"/>
        <w:numPr>
          <w:ilvl w:val="0"/>
          <w:numId w:val="25"/>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negotiate the specific terms and conditions of the Transaction and to sign in the name and on behalf of the Company, either handwritten or in any other manner accepted by law, all necessary documents for the execution, completion and implementation of the Transaction and</w:t>
      </w:r>
    </w:p>
    <w:p w14:paraId="707C322C" w14:textId="77777777" w:rsidR="00DA3780" w:rsidRPr="00DE20BF" w:rsidRDefault="00DA3780" w:rsidP="00DA3780">
      <w:pPr>
        <w:pStyle w:val="ListParagraph"/>
        <w:numPr>
          <w:ilvl w:val="0"/>
          <w:numId w:val="25"/>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carry out any and all the formalities and operations necessary for the signing of the documents referred to in point i) as well as for the execution, completion and implementation of the Transaction, being entitled to sign, submit and receive any documents, even before a notary public, the Trade Register Office, tax authorities, banks, any natural or legal persons, public or private,  from Romania or abroad.</w:t>
      </w:r>
    </w:p>
    <w:p w14:paraId="679DB78B" w14:textId="77777777" w:rsidR="00DA3780" w:rsidRPr="00EC1390" w:rsidRDefault="00DA3780" w:rsidP="00DA3780">
      <w:p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The power of attorney granted to Mr. Ioan-Adrian Bindea becomes effective on the date of the EGMS, extends to all necessary acts for its fulfillment, even if not expressly mentioned above, and will remain valid until the completion of the above, with the possibility of sub-delegation</w:t>
      </w:r>
    </w:p>
    <w:tbl>
      <w:tblPr>
        <w:tblW w:w="5035" w:type="dxa"/>
        <w:jc w:val="center"/>
        <w:tblLayout w:type="fixed"/>
        <w:tblLook w:val="0400" w:firstRow="0" w:lastRow="0" w:firstColumn="0" w:lastColumn="0" w:noHBand="0" w:noVBand="1"/>
      </w:tblPr>
      <w:tblGrid>
        <w:gridCol w:w="1345"/>
        <w:gridCol w:w="1710"/>
        <w:gridCol w:w="1980"/>
      </w:tblGrid>
      <w:tr w:rsidR="00DA3780" w:rsidRPr="001902FA" w14:paraId="655601B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8974F8D"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FD397F5"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37973A4"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A3780" w:rsidRPr="001902FA" w14:paraId="4E529A3E"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8BB619"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DD5ABE9"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930C06B" w14:textId="77777777" w:rsidR="00DA3780" w:rsidRPr="001902FA" w:rsidRDefault="00DA3780"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1F42067" w14:textId="77777777" w:rsidR="00DA3780" w:rsidRPr="001902FA" w:rsidRDefault="00DA3780" w:rsidP="00DA3780">
      <w:pPr>
        <w:widowControl w:val="0"/>
        <w:pBdr>
          <w:bottom w:val="single" w:sz="12" w:space="1" w:color="auto"/>
        </w:pBdr>
        <w:jc w:val="both"/>
        <w:rPr>
          <w:rFonts w:ascii="Times New Roman" w:eastAsia="DaxlinePro-Light" w:hAnsi="Times New Roman" w:cs="Times New Roman"/>
          <w:noProof/>
          <w:sz w:val="24"/>
          <w:szCs w:val="24"/>
        </w:rPr>
      </w:pPr>
    </w:p>
    <w:p w14:paraId="1D8BEE21" w14:textId="77777777" w:rsidR="00DA3780" w:rsidRPr="00EC1390" w:rsidRDefault="00DA3780" w:rsidP="00DA3780">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BA788D">
        <w:rPr>
          <w:rFonts w:ascii="Times New Roman" w:hAnsi="Times New Roman" w:cs="Times New Roman"/>
          <w:noProof/>
          <w:sz w:val="24"/>
          <w:szCs w:val="24"/>
        </w:rPr>
        <w:t>of the power of attorney of the General Manager, Ioan-Adrian Bindea,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A3780" w:rsidRPr="001902FA" w14:paraId="327DFA91"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C3B323F" w14:textId="77777777" w:rsidR="00DA3780" w:rsidRPr="001902FA" w:rsidRDefault="00DA3780" w:rsidP="00DA3780">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6034E97" w14:textId="77777777" w:rsidR="00DA3780" w:rsidRPr="001902FA" w:rsidRDefault="00DA3780" w:rsidP="00DA3780">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7EAB711" w14:textId="77777777" w:rsidR="00DA3780" w:rsidRPr="001902FA" w:rsidRDefault="00DA3780" w:rsidP="00DA3780">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A3780" w:rsidRPr="001902FA" w14:paraId="55607FCA"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6025C07" w14:textId="77777777" w:rsidR="00DA3780" w:rsidRPr="001902FA" w:rsidRDefault="00DA3780" w:rsidP="00DA3780">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39139BB" w14:textId="77777777" w:rsidR="00DA3780" w:rsidRPr="001902FA" w:rsidRDefault="00DA3780" w:rsidP="00DA3780">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56095D3" w14:textId="77777777" w:rsidR="00DA3780" w:rsidRPr="001902FA" w:rsidRDefault="00DA3780" w:rsidP="00DA3780">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21354CD" w14:textId="77777777" w:rsidR="00DA3780" w:rsidRPr="001902FA" w:rsidRDefault="00DA3780" w:rsidP="00DA3780">
      <w:pPr>
        <w:widowControl w:val="0"/>
        <w:pBdr>
          <w:bottom w:val="single" w:sz="12" w:space="1" w:color="auto"/>
        </w:pBdr>
        <w:jc w:val="both"/>
        <w:rPr>
          <w:rFonts w:ascii="Times New Roman" w:eastAsia="DaxlinePro-Light" w:hAnsi="Times New Roman" w:cs="Times New Roman"/>
          <w:noProof/>
          <w:sz w:val="24"/>
          <w:szCs w:val="24"/>
        </w:rPr>
      </w:pPr>
    </w:p>
    <w:p w14:paraId="34F2D68A" w14:textId="77777777" w:rsidR="00AE1EE7" w:rsidRPr="001902FA" w:rsidRDefault="00AE1EE7" w:rsidP="00AE1EE7">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7C276913"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DA3780">
        <w:rPr>
          <w:rFonts w:ascii="Times New Roman" w:hAnsi="Times New Roman" w:cs="Times New Roman"/>
          <w:noProof/>
          <w:sz w:val="24"/>
          <w:szCs w:val="24"/>
          <w:lang w:val="ro-RO"/>
        </w:rPr>
        <w:t>09</w:t>
      </w:r>
      <w:r w:rsidR="009767EE">
        <w:rPr>
          <w:rFonts w:ascii="Times New Roman" w:hAnsi="Times New Roman" w:cs="Times New Roman"/>
          <w:noProof/>
          <w:sz w:val="24"/>
          <w:szCs w:val="24"/>
          <w:lang w:val="ro-RO"/>
        </w:rPr>
        <w:t xml:space="preserve"> </w:t>
      </w:r>
      <w:r w:rsidR="00DA3780">
        <w:rPr>
          <w:rFonts w:ascii="Times New Roman" w:hAnsi="Times New Roman" w:cs="Times New Roman"/>
          <w:noProof/>
          <w:sz w:val="24"/>
          <w:szCs w:val="24"/>
          <w:lang w:val="ro-RO"/>
        </w:rPr>
        <w:t>October</w:t>
      </w:r>
      <w:r w:rsidR="009767EE">
        <w:rPr>
          <w:rFonts w:ascii="Times New Roman" w:hAnsi="Times New Roman" w:cs="Times New Roman"/>
          <w:noProof/>
          <w:sz w:val="24"/>
          <w:szCs w:val="24"/>
          <w:lang w:val="ro-RO"/>
        </w:rPr>
        <w:t xml:space="preserve"> 202</w:t>
      </w:r>
      <w:r w:rsidR="005314AB">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419CA">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19000BE7"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DA3780">
        <w:rPr>
          <w:rFonts w:ascii="Times New Roman" w:hAnsi="Times New Roman" w:cs="Times New Roman"/>
          <w:b/>
          <w:noProof/>
          <w:sz w:val="24"/>
          <w:szCs w:val="24"/>
          <w:lang w:val="ro-RO"/>
        </w:rPr>
        <w:t>02</w:t>
      </w:r>
      <w:r w:rsidR="008E018F" w:rsidRPr="00680CFA">
        <w:rPr>
          <w:rFonts w:ascii="Times New Roman" w:hAnsi="Times New Roman" w:cs="Times New Roman"/>
          <w:b/>
          <w:noProof/>
          <w:sz w:val="24"/>
          <w:szCs w:val="24"/>
          <w:lang w:val="ro-RO"/>
        </w:rPr>
        <w:t>.</w:t>
      </w:r>
      <w:r w:rsidR="00DA3780">
        <w:rPr>
          <w:rFonts w:ascii="Times New Roman" w:hAnsi="Times New Roman" w:cs="Times New Roman"/>
          <w:b/>
          <w:noProof/>
          <w:sz w:val="24"/>
          <w:szCs w:val="24"/>
          <w:lang w:val="ro-RO"/>
        </w:rPr>
        <w:t>10</w:t>
      </w:r>
      <w:r w:rsidR="008E018F" w:rsidRPr="00680CFA">
        <w:rPr>
          <w:rFonts w:ascii="Times New Roman" w:hAnsi="Times New Roman" w:cs="Times New Roman"/>
          <w:b/>
          <w:noProof/>
          <w:sz w:val="24"/>
          <w:szCs w:val="24"/>
          <w:lang w:val="ro-RO"/>
        </w:rPr>
        <w:t>.202</w:t>
      </w:r>
      <w:r w:rsidR="005314AB">
        <w:rPr>
          <w:rFonts w:ascii="Times New Roman" w:hAnsi="Times New Roman" w:cs="Times New Roman"/>
          <w:b/>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6"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0"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1"/>
  </w:num>
  <w:num w:numId="3">
    <w:abstractNumId w:val="19"/>
  </w:num>
  <w:num w:numId="4">
    <w:abstractNumId w:val="0"/>
  </w:num>
  <w:num w:numId="5">
    <w:abstractNumId w:val="8"/>
  </w:num>
  <w:num w:numId="6">
    <w:abstractNumId w:val="15"/>
  </w:num>
  <w:num w:numId="7">
    <w:abstractNumId w:val="1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
  </w:num>
  <w:num w:numId="13">
    <w:abstractNumId w:val="6"/>
  </w:num>
  <w:num w:numId="14">
    <w:abstractNumId w:val="18"/>
  </w:num>
  <w:num w:numId="15">
    <w:abstractNumId w:val="4"/>
  </w:num>
  <w:num w:numId="16">
    <w:abstractNumId w:val="16"/>
  </w:num>
  <w:num w:numId="17">
    <w:abstractNumId w:val="11"/>
  </w:num>
  <w:num w:numId="18">
    <w:abstractNumId w:val="20"/>
  </w:num>
  <w:num w:numId="19">
    <w:abstractNumId w:val="12"/>
  </w:num>
  <w:num w:numId="20">
    <w:abstractNumId w:val="14"/>
  </w:num>
  <w:num w:numId="21">
    <w:abstractNumId w:val="5"/>
  </w:num>
  <w:num w:numId="22">
    <w:abstractNumId w:val="23"/>
  </w:num>
  <w:num w:numId="23">
    <w:abstractNumId w:val="24"/>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419CA"/>
    <w:rsid w:val="001751F5"/>
    <w:rsid w:val="001B1949"/>
    <w:rsid w:val="001B1F03"/>
    <w:rsid w:val="001B34F8"/>
    <w:rsid w:val="001E1D40"/>
    <w:rsid w:val="001E25C6"/>
    <w:rsid w:val="002522B8"/>
    <w:rsid w:val="00260FC5"/>
    <w:rsid w:val="00273FC6"/>
    <w:rsid w:val="0028773C"/>
    <w:rsid w:val="002A51AB"/>
    <w:rsid w:val="002C4F25"/>
    <w:rsid w:val="003316EE"/>
    <w:rsid w:val="00362149"/>
    <w:rsid w:val="003D1D14"/>
    <w:rsid w:val="004560B7"/>
    <w:rsid w:val="004B13AC"/>
    <w:rsid w:val="004B66F2"/>
    <w:rsid w:val="004E27BA"/>
    <w:rsid w:val="005314AB"/>
    <w:rsid w:val="00537D2D"/>
    <w:rsid w:val="00562C6E"/>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226A"/>
    <w:rsid w:val="009071F2"/>
    <w:rsid w:val="00911C4E"/>
    <w:rsid w:val="0095741B"/>
    <w:rsid w:val="0097621C"/>
    <w:rsid w:val="009767EE"/>
    <w:rsid w:val="00980893"/>
    <w:rsid w:val="00A124D4"/>
    <w:rsid w:val="00A2596D"/>
    <w:rsid w:val="00A747AB"/>
    <w:rsid w:val="00A84DFB"/>
    <w:rsid w:val="00A94337"/>
    <w:rsid w:val="00AD6DB0"/>
    <w:rsid w:val="00AE1EE7"/>
    <w:rsid w:val="00AE3280"/>
    <w:rsid w:val="00B1138D"/>
    <w:rsid w:val="00B279F8"/>
    <w:rsid w:val="00B47DE0"/>
    <w:rsid w:val="00B62786"/>
    <w:rsid w:val="00B86A8B"/>
    <w:rsid w:val="00BD7E68"/>
    <w:rsid w:val="00BF083D"/>
    <w:rsid w:val="00C04CFB"/>
    <w:rsid w:val="00C4431C"/>
    <w:rsid w:val="00CA33C3"/>
    <w:rsid w:val="00CB2EA7"/>
    <w:rsid w:val="00CC0E88"/>
    <w:rsid w:val="00CD17DA"/>
    <w:rsid w:val="00D272B4"/>
    <w:rsid w:val="00DA3780"/>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9568096B-BEE9-4FAD-90B6-CD0C65BB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38</cp:revision>
  <dcterms:created xsi:type="dcterms:W3CDTF">2022-03-25T13:57:00Z</dcterms:created>
  <dcterms:modified xsi:type="dcterms:W3CDTF">2024-09-11T16:42:00Z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