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1BF09C6F"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AD469B" w:rsidRPr="008C71B9">
        <w:rPr>
          <w:rFonts w:ascii="Times New Roman" w:eastAsia="DaxlinePro-Light" w:hAnsi="Times New Roman" w:cs="Times New Roman"/>
          <w:b/>
          <w:bCs/>
          <w:sz w:val="24"/>
          <w:szCs w:val="24"/>
          <w:highlight w:val="yellow"/>
        </w:rPr>
        <w:t>1</w:t>
      </w:r>
      <w:r w:rsidR="008C71B9" w:rsidRPr="008C71B9">
        <w:rPr>
          <w:rFonts w:ascii="Times New Roman" w:eastAsia="DaxlinePro-Light" w:hAnsi="Times New Roman" w:cs="Times New Roman"/>
          <w:b/>
          <w:bCs/>
          <w:sz w:val="24"/>
          <w:szCs w:val="24"/>
          <w:highlight w:val="yellow"/>
        </w:rPr>
        <w:t>5</w:t>
      </w:r>
      <w:r w:rsidR="00E92BD8">
        <w:rPr>
          <w:rFonts w:ascii="Times New Roman" w:eastAsia="DaxlinePro-Light" w:hAnsi="Times New Roman" w:cs="Times New Roman"/>
          <w:b/>
          <w:bCs/>
          <w:sz w:val="24"/>
          <w:szCs w:val="24"/>
        </w:rPr>
        <w:t>]/[</w:t>
      </w:r>
      <w:r w:rsidR="00AD469B" w:rsidRPr="008C71B9">
        <w:rPr>
          <w:rFonts w:ascii="Times New Roman" w:eastAsia="DaxlinePro-Light" w:hAnsi="Times New Roman" w:cs="Times New Roman"/>
          <w:b/>
          <w:bCs/>
          <w:sz w:val="24"/>
          <w:szCs w:val="24"/>
          <w:highlight w:val="yellow"/>
        </w:rPr>
        <w:t>1</w:t>
      </w:r>
      <w:r w:rsidR="008C71B9" w:rsidRPr="008C71B9">
        <w:rPr>
          <w:rFonts w:ascii="Times New Roman" w:eastAsia="DaxlinePro-Light" w:hAnsi="Times New Roman" w:cs="Times New Roman"/>
          <w:b/>
          <w:bCs/>
          <w:sz w:val="24"/>
          <w:szCs w:val="24"/>
          <w:highlight w:val="yellow"/>
        </w:rPr>
        <w:t>6</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8C71B9">
        <w:rPr>
          <w:rFonts w:ascii="Times New Roman" w:eastAsia="DaxlinePro-Light" w:hAnsi="Times New Roman" w:cs="Times New Roman"/>
          <w:b/>
          <w:bCs/>
          <w:sz w:val="24"/>
          <w:szCs w:val="24"/>
        </w:rPr>
        <w:t>SEPTEMBRIE</w:t>
      </w:r>
      <w:r w:rsidR="005B222E" w:rsidRPr="005150A5">
        <w:rPr>
          <w:rFonts w:ascii="Times New Roman" w:eastAsia="DaxlinePro-Light" w:hAnsi="Times New Roman" w:cs="Times New Roman"/>
          <w:b/>
          <w:bCs/>
          <w:sz w:val="24"/>
          <w:szCs w:val="24"/>
        </w:rPr>
        <w:t xml:space="preserve"> 202</w:t>
      </w:r>
      <w:r w:rsidR="008C71B9">
        <w:rPr>
          <w:rFonts w:ascii="Times New Roman" w:eastAsia="DaxlinePro-Light" w:hAnsi="Times New Roman" w:cs="Times New Roman"/>
          <w:b/>
          <w:bCs/>
          <w:sz w:val="24"/>
          <w:szCs w:val="24"/>
        </w:rPr>
        <w:t>5</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2341CDF6"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037FD8" w:rsidRPr="00037FD8">
        <w:rPr>
          <w:rFonts w:ascii="Times New Roman" w:hAnsi="Times New Roman" w:cs="Times New Roman"/>
          <w:bCs/>
          <w:sz w:val="24"/>
          <w:szCs w:val="24"/>
        </w:rPr>
        <w:t>248</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672</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037FD8" w:rsidRPr="00037FD8">
        <w:rPr>
          <w:rFonts w:ascii="Times New Roman" w:hAnsi="Times New Roman" w:cs="Times New Roman"/>
          <w:bCs/>
          <w:sz w:val="24"/>
          <w:szCs w:val="24"/>
        </w:rPr>
        <w:t>24</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867</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AD469B">
        <w:rPr>
          <w:rFonts w:ascii="Times New Roman" w:eastAsia="DaxlinePro-Light" w:hAnsi="Times New Roman" w:cs="Times New Roman"/>
          <w:sz w:val="24"/>
          <w:szCs w:val="24"/>
          <w:highlight w:val="yellow"/>
        </w:rPr>
        <w:t>1</w:t>
      </w:r>
      <w:r w:rsidR="008C71B9">
        <w:rPr>
          <w:rFonts w:ascii="Times New Roman" w:eastAsia="DaxlinePro-Light" w:hAnsi="Times New Roman" w:cs="Times New Roman"/>
          <w:sz w:val="24"/>
          <w:szCs w:val="24"/>
          <w:highlight w:val="yellow"/>
        </w:rPr>
        <w:t>5</w:t>
      </w:r>
      <w:r w:rsidR="00E92BD8">
        <w:rPr>
          <w:rFonts w:ascii="Times New Roman" w:eastAsia="DaxlinePro-Light" w:hAnsi="Times New Roman" w:cs="Times New Roman"/>
          <w:sz w:val="24"/>
          <w:szCs w:val="24"/>
        </w:rPr>
        <w:t>]/[</w:t>
      </w:r>
      <w:r w:rsidR="00AD469B">
        <w:rPr>
          <w:rFonts w:ascii="Times New Roman" w:eastAsia="DaxlinePro-Light" w:hAnsi="Times New Roman" w:cs="Times New Roman"/>
          <w:sz w:val="24"/>
          <w:szCs w:val="24"/>
          <w:highlight w:val="yellow"/>
        </w:rPr>
        <w:t>1</w:t>
      </w:r>
      <w:r w:rsidR="008C71B9">
        <w:rPr>
          <w:rFonts w:ascii="Times New Roman" w:eastAsia="DaxlinePro-Light" w:hAnsi="Times New Roman" w:cs="Times New Roman"/>
          <w:sz w:val="24"/>
          <w:szCs w:val="24"/>
          <w:highlight w:val="yellow"/>
        </w:rPr>
        <w:t>6</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8C71B9">
        <w:rPr>
          <w:rFonts w:ascii="Times New Roman" w:eastAsia="DaxlinePro-Light" w:hAnsi="Times New Roman" w:cs="Times New Roman"/>
          <w:sz w:val="24"/>
          <w:szCs w:val="24"/>
        </w:rPr>
        <w:t>septembrie</w:t>
      </w:r>
      <w:r w:rsidR="00630F59" w:rsidRPr="00630F59">
        <w:rPr>
          <w:rFonts w:ascii="Times New Roman" w:eastAsia="DaxlinePro-Light" w:hAnsi="Times New Roman" w:cs="Times New Roman"/>
          <w:sz w:val="24"/>
          <w:szCs w:val="24"/>
        </w:rPr>
        <w:t xml:space="preserve"> 202</w:t>
      </w:r>
      <w:r w:rsidR="008C71B9">
        <w:rPr>
          <w:rFonts w:ascii="Times New Roman" w:eastAsia="DaxlinePro-Light" w:hAnsi="Times New Roman" w:cs="Times New Roman"/>
          <w:sz w:val="24"/>
          <w:szCs w:val="24"/>
        </w:rPr>
        <w:t>5</w:t>
      </w:r>
      <w:r w:rsidR="00C21BD3" w:rsidRPr="005150A5">
        <w:rPr>
          <w:rFonts w:ascii="Times New Roman" w:hAnsi="Times New Roman" w:cs="Times New Roman"/>
          <w:sz w:val="24"/>
          <w:szCs w:val="24"/>
        </w:rPr>
        <w:t>, ora 1</w:t>
      </w:r>
      <w:r w:rsidR="004823E3">
        <w:rPr>
          <w:rFonts w:ascii="Times New Roman" w:hAnsi="Times New Roman" w:cs="Times New Roman"/>
          <w:sz w:val="24"/>
          <w:szCs w:val="24"/>
        </w:rPr>
        <w:t>1</w:t>
      </w:r>
      <w:r w:rsidR="00C21BD3" w:rsidRPr="005150A5">
        <w:rPr>
          <w:rFonts w:ascii="Times New Roman" w:hAnsi="Times New Roman" w:cs="Times New Roman"/>
          <w:sz w:val="24"/>
          <w:szCs w:val="24"/>
        </w:rPr>
        <w:t>:</w:t>
      </w:r>
      <w:r w:rsidR="00192881">
        <w:rPr>
          <w:rFonts w:ascii="Times New Roman" w:hAnsi="Times New Roman" w:cs="Times New Roman"/>
          <w:sz w:val="24"/>
          <w:szCs w:val="24"/>
        </w:rPr>
        <w:t>0</w:t>
      </w:r>
      <w:r w:rsidR="00C21BD3" w:rsidRPr="005150A5">
        <w:rPr>
          <w:rFonts w:ascii="Times New Roman" w:hAnsi="Times New Roman" w:cs="Times New Roman"/>
          <w:sz w:val="24"/>
          <w:szCs w:val="24"/>
        </w:rPr>
        <w:t xml:space="preserve">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 xml:space="preserve">a se </w:t>
      </w:r>
      <w:proofErr w:type="spellStart"/>
      <w:r w:rsidR="00D92C3E" w:rsidRPr="008112A2">
        <w:rPr>
          <w:rFonts w:ascii="Times New Roman" w:hAnsi="Times New Roman" w:cs="Times New Roman"/>
          <w:bCs/>
          <w:sz w:val="24"/>
          <w:szCs w:val="24"/>
          <w:highlight w:val="lightGray"/>
          <w:lang w:val="en-US"/>
        </w:rPr>
        <w:t>insera</w:t>
      </w:r>
      <w:proofErr w:type="spellEnd"/>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 xml:space="preserve">și ca secretar tehnic pe </w:t>
      </w:r>
      <w:proofErr w:type="gramStart"/>
      <w:r w:rsidR="00A950BE" w:rsidRPr="001013C1">
        <w:rPr>
          <w:rFonts w:ascii="Times New Roman" w:hAnsi="Times New Roman" w:cs="Times New Roman"/>
          <w:bCs/>
          <w:sz w:val="24"/>
          <w:szCs w:val="24"/>
        </w:rPr>
        <w:t>dna.</w:t>
      </w:r>
      <w:r w:rsidR="00101373">
        <w:rPr>
          <w:rFonts w:ascii="Times New Roman" w:hAnsi="Times New Roman" w:cs="Times New Roman"/>
          <w:bCs/>
          <w:sz w:val="24"/>
          <w:szCs w:val="24"/>
        </w:rPr>
        <w:t>/</w:t>
      </w:r>
      <w:proofErr w:type="gramEnd"/>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 xml:space="preserve">a se </w:t>
      </w:r>
      <w:proofErr w:type="spellStart"/>
      <w:r w:rsidR="00101373" w:rsidRPr="008112A2">
        <w:rPr>
          <w:rFonts w:ascii="Times New Roman" w:hAnsi="Times New Roman" w:cs="Times New Roman"/>
          <w:bCs/>
          <w:sz w:val="24"/>
          <w:szCs w:val="24"/>
          <w:highlight w:val="lightGray"/>
          <w:lang w:val="en-US"/>
        </w:rPr>
        <w:t>insera</w:t>
      </w:r>
      <w:proofErr w:type="spellEnd"/>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384EE63F"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DA765B">
        <w:rPr>
          <w:rFonts w:ascii="Times New Roman" w:hAnsi="Times New Roman" w:cs="Times New Roman"/>
          <w:sz w:val="24"/>
          <w:szCs w:val="24"/>
        </w:rPr>
        <w:t>[</w:t>
      </w:r>
      <w:r w:rsidR="00AD469B">
        <w:rPr>
          <w:rFonts w:ascii="Times New Roman" w:eastAsia="DaxlinePro-Light" w:hAnsi="Times New Roman" w:cs="Times New Roman"/>
          <w:sz w:val="24"/>
          <w:szCs w:val="24"/>
          <w:highlight w:val="yellow"/>
        </w:rPr>
        <w:t>1</w:t>
      </w:r>
      <w:r w:rsidR="008C71B9">
        <w:rPr>
          <w:rFonts w:ascii="Times New Roman" w:eastAsia="DaxlinePro-Light" w:hAnsi="Times New Roman" w:cs="Times New Roman"/>
          <w:sz w:val="24"/>
          <w:szCs w:val="24"/>
          <w:highlight w:val="yellow"/>
        </w:rPr>
        <w:t>5</w:t>
      </w:r>
      <w:r w:rsidR="00DA765B">
        <w:rPr>
          <w:rFonts w:ascii="Times New Roman" w:eastAsia="DaxlinePro-Light" w:hAnsi="Times New Roman" w:cs="Times New Roman"/>
          <w:sz w:val="24"/>
          <w:szCs w:val="24"/>
        </w:rPr>
        <w:t>]/[</w:t>
      </w:r>
      <w:r w:rsidR="00AD469B">
        <w:rPr>
          <w:rFonts w:ascii="Times New Roman" w:eastAsia="DaxlinePro-Light" w:hAnsi="Times New Roman" w:cs="Times New Roman"/>
          <w:sz w:val="24"/>
          <w:szCs w:val="24"/>
          <w:highlight w:val="yellow"/>
        </w:rPr>
        <w:t>1</w:t>
      </w:r>
      <w:r w:rsidR="008C71B9">
        <w:rPr>
          <w:rFonts w:ascii="Times New Roman" w:eastAsia="DaxlinePro-Light" w:hAnsi="Times New Roman" w:cs="Times New Roman"/>
          <w:sz w:val="24"/>
          <w:szCs w:val="24"/>
          <w:highlight w:val="yellow"/>
        </w:rPr>
        <w:t>6</w:t>
      </w:r>
      <w:r w:rsidR="00DA765B">
        <w:rPr>
          <w:rFonts w:ascii="Times New Roman" w:eastAsia="DaxlinePro-Light" w:hAnsi="Times New Roman" w:cs="Times New Roman"/>
          <w:sz w:val="24"/>
          <w:szCs w:val="24"/>
        </w:rPr>
        <w:t>]</w:t>
      </w:r>
      <w:r w:rsidR="00DA765B" w:rsidRPr="00630F59">
        <w:rPr>
          <w:rFonts w:ascii="Times New Roman" w:eastAsia="DaxlinePro-Light" w:hAnsi="Times New Roman" w:cs="Times New Roman"/>
          <w:sz w:val="24"/>
          <w:szCs w:val="24"/>
        </w:rPr>
        <w:t xml:space="preserve"> </w:t>
      </w:r>
      <w:r w:rsidR="008C71B9">
        <w:rPr>
          <w:rFonts w:ascii="Times New Roman" w:eastAsia="DaxlinePro-Light" w:hAnsi="Times New Roman" w:cs="Times New Roman"/>
          <w:sz w:val="24"/>
          <w:szCs w:val="24"/>
        </w:rPr>
        <w:t>septembrie</w:t>
      </w:r>
      <w:r w:rsidR="00DA765B" w:rsidRPr="00630F59">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8C71B9">
        <w:rPr>
          <w:rFonts w:ascii="Times New Roman" w:eastAsia="DaxlinePro-Light" w:hAnsi="Times New Roman" w:cs="Times New Roman"/>
          <w:sz w:val="24"/>
          <w:szCs w:val="24"/>
        </w:rPr>
        <w:t>5</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C52575">
      <w:pPr>
        <w:numPr>
          <w:ilvl w:val="0"/>
          <w:numId w:val="2"/>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1A582CA7" w:rsidR="003C2FAB" w:rsidRPr="003C2FAB" w:rsidRDefault="00CA247C" w:rsidP="00C52575">
      <w:pPr>
        <w:pStyle w:val="ListParagraph"/>
        <w:numPr>
          <w:ilvl w:val="0"/>
          <w:numId w:val="3"/>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06753C">
        <w:rPr>
          <w:rFonts w:ascii="Times New Roman" w:eastAsia="DaxlinePro-Light" w:hAnsi="Times New Roman" w:cs="Times New Roman"/>
          <w:bCs/>
          <w:sz w:val="24"/>
          <w:szCs w:val="24"/>
        </w:rPr>
        <w:t>1</w:t>
      </w:r>
      <w:r w:rsidR="008C71B9">
        <w:rPr>
          <w:rFonts w:ascii="Times New Roman" w:eastAsia="DaxlinePro-Light" w:hAnsi="Times New Roman" w:cs="Times New Roman"/>
          <w:bCs/>
          <w:sz w:val="24"/>
          <w:szCs w:val="24"/>
        </w:rPr>
        <w:t>3</w:t>
      </w:r>
      <w:r w:rsidR="00BD1584">
        <w:rPr>
          <w:rFonts w:ascii="Times New Roman" w:eastAsia="DaxlinePro-Light" w:hAnsi="Times New Roman" w:cs="Times New Roman"/>
          <w:bCs/>
          <w:sz w:val="24"/>
          <w:szCs w:val="24"/>
        </w:rPr>
        <w:t xml:space="preserve"> </w:t>
      </w:r>
      <w:r w:rsidR="008C71B9">
        <w:rPr>
          <w:rFonts w:ascii="Times New Roman" w:eastAsia="DaxlinePro-Light" w:hAnsi="Times New Roman" w:cs="Times New Roman"/>
          <w:bCs/>
          <w:sz w:val="24"/>
          <w:szCs w:val="24"/>
        </w:rPr>
        <w:t>august</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w:t>
      </w:r>
      <w:r w:rsidR="008C71B9">
        <w:rPr>
          <w:rFonts w:ascii="Times New Roman" w:eastAsia="DaxlinePro-Light" w:hAnsi="Times New Roman" w:cs="Times New Roman"/>
          <w:bCs/>
          <w:sz w:val="24"/>
          <w:szCs w:val="24"/>
        </w:rPr>
        <w:t>5</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 xml:space="preserve">a se </w:t>
      </w:r>
      <w:proofErr w:type="spellStart"/>
      <w:r w:rsidR="005469A6" w:rsidRPr="008112A2">
        <w:rPr>
          <w:rFonts w:ascii="Times New Roman" w:hAnsi="Times New Roman" w:cs="Times New Roman"/>
          <w:bCs/>
          <w:sz w:val="24"/>
          <w:szCs w:val="24"/>
          <w:highlight w:val="lightGray"/>
          <w:lang w:val="en-US"/>
        </w:rPr>
        <w:t>insera</w:t>
      </w:r>
      <w:proofErr w:type="spellEnd"/>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06753C">
        <w:rPr>
          <w:rFonts w:ascii="Times New Roman" w:eastAsia="DaxlinePro-Light" w:hAnsi="Times New Roman" w:cs="Times New Roman"/>
          <w:bCs/>
          <w:sz w:val="24"/>
          <w:szCs w:val="24"/>
        </w:rPr>
        <w:t>1</w:t>
      </w:r>
      <w:r w:rsidR="008C71B9">
        <w:rPr>
          <w:rFonts w:ascii="Times New Roman" w:eastAsia="DaxlinePro-Light" w:hAnsi="Times New Roman" w:cs="Times New Roman"/>
          <w:bCs/>
          <w:sz w:val="24"/>
          <w:szCs w:val="24"/>
        </w:rPr>
        <w:t>4</w:t>
      </w:r>
      <w:r w:rsidR="00192881">
        <w:rPr>
          <w:rFonts w:ascii="Times New Roman" w:eastAsia="DaxlinePro-Light" w:hAnsi="Times New Roman" w:cs="Times New Roman"/>
          <w:bCs/>
          <w:sz w:val="24"/>
          <w:szCs w:val="24"/>
        </w:rPr>
        <w:t xml:space="preserve"> </w:t>
      </w:r>
      <w:r w:rsidR="008C71B9">
        <w:rPr>
          <w:rFonts w:ascii="Times New Roman" w:eastAsia="DaxlinePro-Light" w:hAnsi="Times New Roman" w:cs="Times New Roman"/>
          <w:bCs/>
          <w:sz w:val="24"/>
          <w:szCs w:val="24"/>
        </w:rPr>
        <w:t>august</w:t>
      </w:r>
      <w:r w:rsidR="00192881">
        <w:rPr>
          <w:rFonts w:ascii="Times New Roman" w:eastAsia="DaxlinePro-Light" w:hAnsi="Times New Roman" w:cs="Times New Roman"/>
          <w:bCs/>
          <w:sz w:val="24"/>
          <w:szCs w:val="24"/>
        </w:rPr>
        <w:t xml:space="preserve"> 202</w:t>
      </w:r>
      <w:r w:rsidR="008C71B9">
        <w:rPr>
          <w:rFonts w:ascii="Times New Roman" w:eastAsia="DaxlinePro-Light" w:hAnsi="Times New Roman" w:cs="Times New Roman"/>
          <w:bCs/>
          <w:sz w:val="24"/>
          <w:szCs w:val="24"/>
        </w:rPr>
        <w:t>5</w:t>
      </w:r>
      <w:r w:rsidR="003154A3">
        <w:rPr>
          <w:rFonts w:ascii="Times New Roman" w:hAnsi="Times New Roman" w:cs="Times New Roman"/>
          <w:bCs/>
          <w:sz w:val="24"/>
          <w:szCs w:val="24"/>
        </w:rPr>
        <w:t>, în ziarul</w:t>
      </w:r>
      <w:r w:rsidR="00D32C12">
        <w:rPr>
          <w:rFonts w:ascii="Times New Roman" w:hAnsi="Times New Roman" w:cs="Times New Roman"/>
          <w:bCs/>
          <w:sz w:val="24"/>
          <w:szCs w:val="24"/>
        </w:rPr>
        <w:t xml:space="preserve"> online</w:t>
      </w:r>
      <w:r w:rsidR="00AF3B79">
        <w:rPr>
          <w:rFonts w:ascii="Times New Roman" w:hAnsi="Times New Roman" w:cs="Times New Roman"/>
          <w:bCs/>
          <w:sz w:val="24"/>
          <w:szCs w:val="24"/>
        </w:rPr>
        <w:t xml:space="preserve"> </w:t>
      </w:r>
      <w:r w:rsidR="00D32C12">
        <w:rPr>
          <w:rFonts w:ascii="Times New Roman" w:hAnsi="Times New Roman" w:cs="Times New Roman"/>
          <w:bCs/>
          <w:sz w:val="24"/>
          <w:szCs w:val="24"/>
        </w:rPr>
        <w:t>Curierul Național</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w:t>
      </w:r>
      <w:r w:rsidR="00BA29BC">
        <w:rPr>
          <w:rFonts w:ascii="Times New Roman" w:hAnsi="Times New Roman" w:cs="Times New Roman"/>
          <w:bCs/>
          <w:sz w:val="24"/>
          <w:szCs w:val="24"/>
        </w:rPr>
        <w:t>1</w:t>
      </w:r>
      <w:r w:rsidR="00D32C12">
        <w:rPr>
          <w:rFonts w:ascii="Times New Roman" w:hAnsi="Times New Roman" w:cs="Times New Roman"/>
          <w:bCs/>
          <w:sz w:val="24"/>
          <w:szCs w:val="24"/>
        </w:rPr>
        <w:t>4</w:t>
      </w:r>
      <w:r w:rsidR="00192881">
        <w:rPr>
          <w:rFonts w:ascii="Times New Roman" w:eastAsia="DaxlinePro-Light" w:hAnsi="Times New Roman" w:cs="Times New Roman"/>
          <w:bCs/>
          <w:sz w:val="24"/>
          <w:szCs w:val="24"/>
        </w:rPr>
        <w:t xml:space="preserve"> </w:t>
      </w:r>
      <w:r w:rsidR="00D32C12">
        <w:rPr>
          <w:rFonts w:ascii="Times New Roman" w:eastAsia="DaxlinePro-Light" w:hAnsi="Times New Roman" w:cs="Times New Roman"/>
          <w:bCs/>
          <w:sz w:val="24"/>
          <w:szCs w:val="24"/>
        </w:rPr>
        <w:t>august</w:t>
      </w:r>
      <w:r w:rsidR="00BA29BC">
        <w:rPr>
          <w:rFonts w:ascii="Times New Roman" w:eastAsia="DaxlinePro-Light" w:hAnsi="Times New Roman" w:cs="Times New Roman"/>
          <w:bCs/>
          <w:sz w:val="24"/>
          <w:szCs w:val="24"/>
        </w:rPr>
        <w:t xml:space="preserve"> </w:t>
      </w:r>
      <w:r w:rsidR="00192881">
        <w:rPr>
          <w:rFonts w:ascii="Times New Roman" w:eastAsia="DaxlinePro-Light" w:hAnsi="Times New Roman" w:cs="Times New Roman"/>
          <w:bCs/>
          <w:sz w:val="24"/>
          <w:szCs w:val="24"/>
        </w:rPr>
        <w:t>202</w:t>
      </w:r>
      <w:r w:rsidR="00D32C12">
        <w:rPr>
          <w:rFonts w:ascii="Times New Roman" w:eastAsia="DaxlinePro-Light" w:hAnsi="Times New Roman" w:cs="Times New Roman"/>
          <w:bCs/>
          <w:sz w:val="24"/>
          <w:szCs w:val="24"/>
        </w:rPr>
        <w:t>5</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BA29BC">
        <w:rPr>
          <w:rFonts w:ascii="Times New Roman" w:eastAsia="DaxlinePro-Light" w:hAnsi="Times New Roman" w:cs="Times New Roman"/>
          <w:bCs/>
          <w:sz w:val="24"/>
          <w:szCs w:val="24"/>
        </w:rPr>
        <w:t>1</w:t>
      </w:r>
      <w:r w:rsidR="00D32C12">
        <w:rPr>
          <w:rFonts w:ascii="Times New Roman" w:eastAsia="DaxlinePro-Light" w:hAnsi="Times New Roman" w:cs="Times New Roman"/>
          <w:bCs/>
          <w:sz w:val="24"/>
          <w:szCs w:val="24"/>
        </w:rPr>
        <w:t>3</w:t>
      </w:r>
      <w:r w:rsidR="00192881">
        <w:rPr>
          <w:rFonts w:ascii="Times New Roman" w:eastAsia="DaxlinePro-Light" w:hAnsi="Times New Roman" w:cs="Times New Roman"/>
          <w:bCs/>
          <w:sz w:val="24"/>
          <w:szCs w:val="24"/>
        </w:rPr>
        <w:t xml:space="preserve"> </w:t>
      </w:r>
      <w:r w:rsidR="00D32C12">
        <w:rPr>
          <w:rFonts w:ascii="Times New Roman" w:eastAsia="DaxlinePro-Light" w:hAnsi="Times New Roman" w:cs="Times New Roman"/>
          <w:bCs/>
          <w:sz w:val="24"/>
          <w:szCs w:val="24"/>
        </w:rPr>
        <w:t>august</w:t>
      </w:r>
      <w:r w:rsidR="00BA29BC">
        <w:rPr>
          <w:rFonts w:ascii="Times New Roman" w:eastAsia="DaxlinePro-Light" w:hAnsi="Times New Roman" w:cs="Times New Roman"/>
          <w:bCs/>
          <w:sz w:val="24"/>
          <w:szCs w:val="24"/>
        </w:rPr>
        <w:t xml:space="preserve"> </w:t>
      </w:r>
      <w:proofErr w:type="gramStart"/>
      <w:r w:rsidR="00192881">
        <w:rPr>
          <w:rFonts w:ascii="Times New Roman" w:eastAsia="DaxlinePro-Light" w:hAnsi="Times New Roman" w:cs="Times New Roman"/>
          <w:bCs/>
          <w:sz w:val="24"/>
          <w:szCs w:val="24"/>
        </w:rPr>
        <w:t>202</w:t>
      </w:r>
      <w:r w:rsidR="00D32C12">
        <w:rPr>
          <w:rFonts w:ascii="Times New Roman" w:eastAsia="DaxlinePro-Light" w:hAnsi="Times New Roman" w:cs="Times New Roman"/>
          <w:bCs/>
          <w:sz w:val="24"/>
          <w:szCs w:val="24"/>
        </w:rPr>
        <w:t>5</w:t>
      </w:r>
      <w:r w:rsidRPr="00F7080E">
        <w:rPr>
          <w:rFonts w:ascii="Times New Roman" w:hAnsi="Times New Roman" w:cs="Times New Roman"/>
          <w:bCs/>
          <w:sz w:val="24"/>
          <w:szCs w:val="24"/>
        </w:rPr>
        <w:t>;</w:t>
      </w:r>
      <w:proofErr w:type="gramEnd"/>
    </w:p>
    <w:p w14:paraId="38BE2D8B" w14:textId="05B43BCC" w:rsidR="00CA247C" w:rsidRPr="003724B3" w:rsidRDefault="00CA247C" w:rsidP="00C52575">
      <w:pPr>
        <w:numPr>
          <w:ilvl w:val="0"/>
          <w:numId w:val="2"/>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BA29BC">
        <w:rPr>
          <w:rFonts w:ascii="Times New Roman" w:hAnsi="Times New Roman" w:cs="Times New Roman"/>
          <w:bCs/>
          <w:sz w:val="24"/>
          <w:szCs w:val="24"/>
        </w:rPr>
        <w:t>1</w:t>
      </w:r>
      <w:r w:rsidR="00D32C12">
        <w:rPr>
          <w:rFonts w:ascii="Times New Roman" w:hAnsi="Times New Roman" w:cs="Times New Roman"/>
          <w:bCs/>
          <w:sz w:val="24"/>
          <w:szCs w:val="24"/>
        </w:rPr>
        <w:t>5</w:t>
      </w:r>
      <w:r w:rsidR="00AF48C1" w:rsidRPr="00AF48C1">
        <w:rPr>
          <w:rFonts w:ascii="Times New Roman" w:eastAsia="DaxlinePro-Light" w:hAnsi="Times New Roman" w:cs="Times New Roman"/>
          <w:sz w:val="24"/>
          <w:szCs w:val="24"/>
        </w:rPr>
        <w:t xml:space="preserve"> </w:t>
      </w:r>
      <w:r w:rsidR="00D32C12">
        <w:rPr>
          <w:rFonts w:ascii="Times New Roman" w:eastAsia="DaxlinePro-Light" w:hAnsi="Times New Roman" w:cs="Times New Roman"/>
          <w:sz w:val="24"/>
          <w:szCs w:val="24"/>
        </w:rPr>
        <w:t>septembrie</w:t>
      </w:r>
      <w:r w:rsidR="00AF48C1" w:rsidRPr="00AF48C1">
        <w:rPr>
          <w:rFonts w:ascii="Times New Roman" w:eastAsia="DaxlinePro-Light" w:hAnsi="Times New Roman" w:cs="Times New Roman"/>
          <w:sz w:val="24"/>
          <w:szCs w:val="24"/>
        </w:rPr>
        <w:t xml:space="preserve"> 202</w:t>
      </w:r>
      <w:r w:rsidR="00D32C12">
        <w:rPr>
          <w:rFonts w:ascii="Times New Roman" w:eastAsia="DaxlinePro-Light" w:hAnsi="Times New Roman" w:cs="Times New Roman"/>
          <w:sz w:val="24"/>
          <w:szCs w:val="24"/>
        </w:rPr>
        <w:t>5</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D32C12">
        <w:rPr>
          <w:rFonts w:ascii="Times New Roman" w:hAnsi="Times New Roman" w:cs="Times New Roman"/>
          <w:noProof/>
          <w:sz w:val="24"/>
          <w:szCs w:val="24"/>
        </w:rPr>
        <w:t>4</w:t>
      </w:r>
      <w:r w:rsidR="005B222E">
        <w:rPr>
          <w:rFonts w:ascii="Times New Roman" w:hAnsi="Times New Roman" w:cs="Times New Roman"/>
          <w:noProof/>
          <w:sz w:val="24"/>
          <w:szCs w:val="24"/>
        </w:rPr>
        <w:t xml:space="preserve"> </w:t>
      </w:r>
      <w:r w:rsidR="00D32C12">
        <w:rPr>
          <w:rFonts w:ascii="Times New Roman" w:hAnsi="Times New Roman" w:cs="Times New Roman"/>
          <w:noProof/>
          <w:sz w:val="24"/>
          <w:szCs w:val="24"/>
        </w:rPr>
        <w:t>septembrie</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w:t>
      </w:r>
      <w:r w:rsidR="00D32C12">
        <w:rPr>
          <w:rFonts w:ascii="Times New Roman" w:hAnsi="Times New Roman" w:cs="Times New Roman"/>
          <w:noProof/>
          <w:sz w:val="24"/>
          <w:szCs w:val="24"/>
        </w:rPr>
        <w:t>5</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6B1E8E4B" w14:textId="17FC7977" w:rsidR="00F70BE0" w:rsidRDefault="00CA247C" w:rsidP="00C52575">
      <w:pPr>
        <w:numPr>
          <w:ilvl w:val="0"/>
          <w:numId w:val="2"/>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BCC7C22" w14:textId="4A9830FE" w:rsidR="008A52DF" w:rsidRPr="008A52DF" w:rsidRDefault="008A52DF" w:rsidP="008A52DF">
      <w:pPr>
        <w:spacing w:after="0" w:line="360" w:lineRule="auto"/>
        <w:jc w:val="both"/>
        <w:rPr>
          <w:rFonts w:ascii="Times New Roman" w:hAnsi="Times New Roman" w:cs="Times New Roman"/>
          <w:b/>
          <w:sz w:val="24"/>
          <w:szCs w:val="24"/>
          <w:lang w:val="en-US"/>
        </w:rPr>
      </w:pPr>
      <w:r w:rsidRPr="008A52DF">
        <w:rPr>
          <w:rFonts w:ascii="Times New Roman" w:hAnsi="Times New Roman" w:cs="Times New Roman"/>
          <w:b/>
          <w:sz w:val="24"/>
          <w:szCs w:val="24"/>
        </w:rPr>
        <w:t>Precum și</w:t>
      </w:r>
      <w:r>
        <w:rPr>
          <w:rFonts w:ascii="Times New Roman" w:hAnsi="Times New Roman" w:cs="Times New Roman"/>
          <w:b/>
          <w:sz w:val="24"/>
          <w:szCs w:val="24"/>
          <w:lang w:val="en-US"/>
        </w:rPr>
        <w:t>:</w:t>
      </w:r>
    </w:p>
    <w:p w14:paraId="7CE68CEA" w14:textId="77777777" w:rsidR="005549A9" w:rsidRPr="005549A9" w:rsidRDefault="005549A9" w:rsidP="005549A9">
      <w:pPr>
        <w:numPr>
          <w:ilvl w:val="0"/>
          <w:numId w:val="2"/>
        </w:numPr>
        <w:spacing w:after="0" w:line="360" w:lineRule="auto"/>
        <w:ind w:left="810" w:hanging="810"/>
        <w:jc w:val="both"/>
        <w:rPr>
          <w:rFonts w:ascii="Times New Roman" w:hAnsi="Times New Roman" w:cs="Times New Roman"/>
          <w:bCs/>
          <w:sz w:val="24"/>
          <w:szCs w:val="24"/>
        </w:rPr>
      </w:pPr>
      <w:r w:rsidRPr="005549A9">
        <w:rPr>
          <w:rFonts w:ascii="Times New Roman" w:hAnsi="Times New Roman" w:cs="Times New Roman"/>
          <w:bCs/>
          <w:sz w:val="24"/>
          <w:szCs w:val="24"/>
        </w:rPr>
        <w:t>Urmare a încheierii Contractului de cesiune cu privire la 30% din părțile sociale ale Workshop Doors S.R.L., Roca Industry, în calitate de cesionar, are obligația de plată către cedenți a prețului cesiunii până la finalul lunii septembrie 2025, scop pentru care Societatea intenționează să obțină o finanțare prin semnarea unui contract de credit cu o bancă comercială sau cu un alt finanțator din România, în calitate de parte finanțatoare („Contractul de Credit”). Se intenționează ca suma totală ce va fi împrumutată în baza Contractului de Credit să fie de maximum 8.000.000 EUR.</w:t>
      </w:r>
    </w:p>
    <w:p w14:paraId="33B8F946" w14:textId="77777777" w:rsidR="005549A9" w:rsidRPr="005549A9" w:rsidRDefault="005549A9" w:rsidP="005549A9">
      <w:pPr>
        <w:numPr>
          <w:ilvl w:val="0"/>
          <w:numId w:val="2"/>
        </w:numPr>
        <w:spacing w:after="0" w:line="360" w:lineRule="auto"/>
        <w:ind w:left="810" w:hanging="810"/>
        <w:jc w:val="both"/>
        <w:rPr>
          <w:rFonts w:ascii="Times New Roman" w:hAnsi="Times New Roman" w:cs="Times New Roman"/>
          <w:bCs/>
          <w:sz w:val="24"/>
          <w:szCs w:val="24"/>
        </w:rPr>
      </w:pPr>
      <w:r w:rsidRPr="005549A9">
        <w:rPr>
          <w:rFonts w:ascii="Times New Roman" w:hAnsi="Times New Roman" w:cs="Times New Roman"/>
          <w:bCs/>
          <w:sz w:val="24"/>
          <w:szCs w:val="24"/>
        </w:rPr>
        <w:t>În scopul garantării obligațiilor ce vor fi asumate în baza Contractului de Credit, Societatea are în vedere constituirea de garanții, după cum urmează:</w:t>
      </w:r>
    </w:p>
    <w:p w14:paraId="5A3FCD77" w14:textId="77777777" w:rsidR="005549A9" w:rsidRPr="005549A9" w:rsidRDefault="005549A9" w:rsidP="005549A9">
      <w:pPr>
        <w:numPr>
          <w:ilvl w:val="1"/>
          <w:numId w:val="2"/>
        </w:numPr>
        <w:spacing w:after="0" w:line="360" w:lineRule="auto"/>
        <w:jc w:val="both"/>
        <w:rPr>
          <w:rFonts w:ascii="Times New Roman" w:hAnsi="Times New Roman" w:cs="Times New Roman"/>
          <w:bCs/>
          <w:sz w:val="24"/>
          <w:szCs w:val="24"/>
        </w:rPr>
      </w:pPr>
      <w:r w:rsidRPr="005549A9">
        <w:rPr>
          <w:rFonts w:ascii="Times New Roman" w:hAnsi="Times New Roman" w:cs="Times New Roman"/>
          <w:bCs/>
          <w:sz w:val="24"/>
          <w:szCs w:val="24"/>
        </w:rPr>
        <w:t>ipoteca mobiliară asupra soldurilor creditoare prezente și viitoare în lei și valută ale conturilor curente și/sau subconturilor deschise de Societate la bancă (“Ipoteca asupra Conturilor”);</w:t>
      </w:r>
    </w:p>
    <w:p w14:paraId="5CBA42AB" w14:textId="77777777" w:rsidR="005549A9" w:rsidRPr="005549A9" w:rsidRDefault="005549A9" w:rsidP="005D10B2">
      <w:pPr>
        <w:numPr>
          <w:ilvl w:val="1"/>
          <w:numId w:val="2"/>
        </w:numPr>
        <w:spacing w:after="0" w:line="360" w:lineRule="auto"/>
        <w:jc w:val="both"/>
        <w:rPr>
          <w:rFonts w:ascii="Times New Roman" w:hAnsi="Times New Roman" w:cs="Times New Roman"/>
          <w:bCs/>
          <w:sz w:val="24"/>
          <w:szCs w:val="24"/>
        </w:rPr>
      </w:pPr>
      <w:r w:rsidRPr="005549A9">
        <w:rPr>
          <w:rFonts w:ascii="Times New Roman" w:hAnsi="Times New Roman" w:cs="Times New Roman"/>
          <w:bCs/>
          <w:sz w:val="24"/>
          <w:szCs w:val="24"/>
        </w:rPr>
        <w:lastRenderedPageBreak/>
        <w:t>ipotecă mobiliară asupra acțiunilor deținute de Societate la VELTADOORS S.A. (“Veltadoors”, societate rezultată în urma fuziunii dintre Workshop Doors S.R.L. și Eco Euro Doors S.R.L.), cu sediul social în Com. Petelea, Sat Petelea nr. 94, Județul Mureș, România, înregistrată la Oficiul Registrului Comerțului Mureș sub nr. J2009000559262, având cod unic de înregistrare (CUI) 25629376 (“Ipoteca asupra Acțiunilor Veltadoors”);</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00D56FF9" w:rsidR="00C92573" w:rsidRPr="00201D42" w:rsidRDefault="00AE2FE7" w:rsidP="00201D42">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4A262E">
        <w:rPr>
          <w:rFonts w:ascii="Times New Roman" w:hAnsi="Times New Roman" w:cs="Times New Roman"/>
          <w:b/>
          <w:sz w:val="24"/>
          <w:szCs w:val="24"/>
        </w:rPr>
        <w:t>1</w:t>
      </w:r>
      <w:r w:rsidR="005D10B2">
        <w:rPr>
          <w:rFonts w:ascii="Times New Roman" w:hAnsi="Times New Roman" w:cs="Times New Roman"/>
          <w:b/>
          <w:sz w:val="24"/>
          <w:szCs w:val="24"/>
        </w:rPr>
        <w:t>5</w:t>
      </w:r>
      <w:r w:rsidR="004C7A11">
        <w:rPr>
          <w:rFonts w:ascii="Times New Roman" w:eastAsia="DaxlinePro-Light" w:hAnsi="Times New Roman" w:cs="Times New Roman"/>
          <w:b/>
          <w:bCs/>
          <w:sz w:val="24"/>
          <w:szCs w:val="24"/>
          <w:lang w:val="fr-FR"/>
        </w:rPr>
        <w:t>/</w:t>
      </w:r>
      <w:r w:rsidR="004A262E">
        <w:rPr>
          <w:rFonts w:ascii="Times New Roman" w:eastAsia="DaxlinePro-Light" w:hAnsi="Times New Roman" w:cs="Times New Roman"/>
          <w:b/>
          <w:bCs/>
          <w:sz w:val="24"/>
          <w:szCs w:val="24"/>
          <w:lang w:val="fr-FR"/>
        </w:rPr>
        <w:t>1</w:t>
      </w:r>
      <w:r w:rsidR="005D10B2">
        <w:rPr>
          <w:rFonts w:ascii="Times New Roman" w:eastAsia="DaxlinePro-Light" w:hAnsi="Times New Roman" w:cs="Times New Roman"/>
          <w:b/>
          <w:bCs/>
          <w:sz w:val="24"/>
          <w:szCs w:val="24"/>
          <w:lang w:val="fr-FR"/>
        </w:rPr>
        <w:t>6</w:t>
      </w:r>
      <w:r w:rsidR="0072035D">
        <w:rPr>
          <w:rFonts w:ascii="Times New Roman" w:eastAsia="DaxlinePro-Light" w:hAnsi="Times New Roman" w:cs="Times New Roman"/>
          <w:b/>
          <w:bCs/>
          <w:sz w:val="24"/>
          <w:szCs w:val="24"/>
          <w:lang w:val="fr-FR"/>
        </w:rPr>
        <w:t xml:space="preserve"> </w:t>
      </w:r>
      <w:proofErr w:type="spellStart"/>
      <w:r w:rsidR="005D10B2">
        <w:rPr>
          <w:rFonts w:ascii="Times New Roman" w:eastAsia="DaxlinePro-Light" w:hAnsi="Times New Roman" w:cs="Times New Roman"/>
          <w:b/>
          <w:bCs/>
          <w:sz w:val="24"/>
          <w:szCs w:val="24"/>
          <w:lang w:val="fr-FR"/>
        </w:rPr>
        <w:t>septembrie</w:t>
      </w:r>
      <w:proofErr w:type="spellEnd"/>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w:t>
      </w:r>
      <w:r w:rsidR="005D10B2">
        <w:rPr>
          <w:rFonts w:ascii="Times New Roman" w:eastAsia="DaxlinePro-Light" w:hAnsi="Times New Roman" w:cs="Times New Roman"/>
          <w:b/>
          <w:bCs/>
          <w:sz w:val="24"/>
          <w:szCs w:val="24"/>
          <w:lang w:val="fr-FR"/>
        </w:rPr>
        <w:t>5</w:t>
      </w:r>
      <w:r w:rsidR="000E5603" w:rsidRPr="00646823">
        <w:rPr>
          <w:rFonts w:ascii="Times New Roman" w:hAnsi="Times New Roman" w:cs="Times New Roman"/>
          <w:b/>
          <w:sz w:val="24"/>
          <w:szCs w:val="24"/>
        </w:rPr>
        <w:t>, descrisă mai jos:</w:t>
      </w:r>
      <w:bookmarkStart w:id="13" w:name="_Hlk98165573"/>
    </w:p>
    <w:p w14:paraId="6DAC2B87" w14:textId="77777777" w:rsidR="00201D42" w:rsidRPr="00201D42" w:rsidRDefault="00201D42" w:rsidP="00201D42">
      <w:pPr>
        <w:numPr>
          <w:ilvl w:val="0"/>
          <w:numId w:val="8"/>
        </w:numPr>
        <w:spacing w:after="0" w:line="360" w:lineRule="auto"/>
        <w:ind w:left="450"/>
        <w:jc w:val="both"/>
        <w:rPr>
          <w:rFonts w:ascii="Times New Roman" w:hAnsi="Times New Roman" w:cs="Times New Roman"/>
          <w:sz w:val="24"/>
          <w:szCs w:val="24"/>
        </w:rPr>
      </w:pPr>
      <w:bookmarkStart w:id="14" w:name="_Hlk98779591"/>
      <w:bookmarkEnd w:id="13"/>
      <w:r w:rsidRPr="00201D42">
        <w:rPr>
          <w:rFonts w:ascii="Times New Roman" w:hAnsi="Times New Roman" w:cs="Times New Roman"/>
          <w:b/>
          <w:bCs/>
          <w:sz w:val="24"/>
          <w:szCs w:val="24"/>
        </w:rPr>
        <w:t>Aprobarea</w:t>
      </w:r>
      <w:r w:rsidRPr="00201D42">
        <w:rPr>
          <w:rFonts w:ascii="Times New Roman" w:hAnsi="Times New Roman" w:cs="Times New Roman"/>
          <w:sz w:val="24"/>
          <w:szCs w:val="24"/>
        </w:rPr>
        <w:t xml:space="preserve"> contractării de către Societate a unei facilități de credit sau a unui împrumut în valoare totală de până la 8.000.000 EUR (sau echivalent în lei), de la o bancă comercială sau de la alt finanțator din România, pentru o perioadă de maximum 10 ani.</w:t>
      </w:r>
    </w:p>
    <w:p w14:paraId="30256817" w14:textId="77777777" w:rsidR="00201D42" w:rsidRPr="00201D42" w:rsidRDefault="00201D42" w:rsidP="00201D42">
      <w:pPr>
        <w:numPr>
          <w:ilvl w:val="0"/>
          <w:numId w:val="8"/>
        </w:numPr>
        <w:spacing w:after="0" w:line="360" w:lineRule="auto"/>
        <w:ind w:left="450"/>
        <w:jc w:val="both"/>
        <w:rPr>
          <w:rFonts w:ascii="Times New Roman" w:hAnsi="Times New Roman" w:cs="Times New Roman"/>
          <w:sz w:val="24"/>
          <w:szCs w:val="24"/>
        </w:rPr>
      </w:pPr>
      <w:r w:rsidRPr="00201D42">
        <w:rPr>
          <w:rFonts w:ascii="Times New Roman" w:hAnsi="Times New Roman" w:cs="Times New Roman"/>
          <w:b/>
          <w:bCs/>
          <w:sz w:val="24"/>
          <w:szCs w:val="24"/>
        </w:rPr>
        <w:t>Aprobarea</w:t>
      </w:r>
      <w:r w:rsidRPr="00201D42">
        <w:rPr>
          <w:rFonts w:ascii="Times New Roman" w:hAnsi="Times New Roman" w:cs="Times New Roman"/>
          <w:sz w:val="24"/>
          <w:szCs w:val="24"/>
        </w:rPr>
        <w:t xml:space="preserve"> constituirii, de către Societate, a unor garanții mobiliare în favoarea părții finanțatoare, pentru garantarea obligațiilor rezultate din contractul de credit menționat la punctul 1 de mai sus, inclusiv, dar fără a se limita la:</w:t>
      </w:r>
    </w:p>
    <w:p w14:paraId="59E273B7" w14:textId="77777777" w:rsidR="00201D42" w:rsidRPr="00201D42" w:rsidRDefault="00201D42" w:rsidP="00201D42">
      <w:pPr>
        <w:spacing w:after="0" w:line="360" w:lineRule="auto"/>
        <w:ind w:left="450"/>
        <w:jc w:val="both"/>
        <w:rPr>
          <w:rFonts w:ascii="Times New Roman" w:hAnsi="Times New Roman" w:cs="Times New Roman"/>
          <w:sz w:val="24"/>
          <w:szCs w:val="24"/>
        </w:rPr>
      </w:pPr>
      <w:r w:rsidRPr="00201D42">
        <w:rPr>
          <w:rFonts w:ascii="Times New Roman" w:hAnsi="Times New Roman" w:cs="Times New Roman"/>
          <w:sz w:val="24"/>
          <w:szCs w:val="24"/>
        </w:rPr>
        <w:t>i) ipotecă mobiliară asupra soldurilor creditoare prezente și viitoare ale conturilor curente și/sau subconturilor deschise de Societate la banca finanțatoare;</w:t>
      </w:r>
    </w:p>
    <w:p w14:paraId="011B4CA4" w14:textId="77777777" w:rsidR="00201D42" w:rsidRPr="00201D42" w:rsidRDefault="00201D42" w:rsidP="00201D42">
      <w:pPr>
        <w:spacing w:after="0" w:line="360" w:lineRule="auto"/>
        <w:ind w:left="450"/>
        <w:jc w:val="both"/>
        <w:rPr>
          <w:rFonts w:ascii="Times New Roman" w:hAnsi="Times New Roman" w:cs="Times New Roman"/>
          <w:sz w:val="24"/>
          <w:szCs w:val="24"/>
        </w:rPr>
      </w:pPr>
      <w:r w:rsidRPr="00201D42">
        <w:rPr>
          <w:rFonts w:ascii="Times New Roman" w:hAnsi="Times New Roman" w:cs="Times New Roman"/>
          <w:sz w:val="24"/>
          <w:szCs w:val="24"/>
        </w:rPr>
        <w:t xml:space="preserve">ii) ipotecă mobiliară asupra acțiunilor deținute de Societate la </w:t>
      </w:r>
      <w:proofErr w:type="spellStart"/>
      <w:r w:rsidRPr="00201D42">
        <w:rPr>
          <w:rFonts w:ascii="Times New Roman" w:hAnsi="Times New Roman" w:cs="Times New Roman"/>
          <w:sz w:val="24"/>
          <w:szCs w:val="24"/>
          <w:lang w:val="en-US"/>
        </w:rPr>
        <w:t>Veltadoors</w:t>
      </w:r>
      <w:proofErr w:type="spellEnd"/>
      <w:r w:rsidRPr="00201D42">
        <w:rPr>
          <w:rFonts w:ascii="Times New Roman" w:hAnsi="Times New Roman" w:cs="Times New Roman"/>
          <w:sz w:val="24"/>
          <w:szCs w:val="24"/>
        </w:rPr>
        <w:t xml:space="preserve">; </w:t>
      </w:r>
    </w:p>
    <w:p w14:paraId="38107462" w14:textId="77777777" w:rsidR="00201D42" w:rsidRPr="00201D42" w:rsidRDefault="00201D42" w:rsidP="00201D42">
      <w:pPr>
        <w:numPr>
          <w:ilvl w:val="0"/>
          <w:numId w:val="8"/>
        </w:numPr>
        <w:spacing w:after="0" w:line="360" w:lineRule="auto"/>
        <w:ind w:left="450"/>
        <w:jc w:val="both"/>
        <w:rPr>
          <w:rFonts w:ascii="Times New Roman" w:hAnsi="Times New Roman" w:cs="Times New Roman"/>
          <w:sz w:val="24"/>
          <w:szCs w:val="24"/>
        </w:rPr>
      </w:pPr>
      <w:r w:rsidRPr="00201D42">
        <w:rPr>
          <w:rFonts w:ascii="Times New Roman" w:hAnsi="Times New Roman" w:cs="Times New Roman"/>
          <w:b/>
          <w:bCs/>
          <w:sz w:val="24"/>
          <w:szCs w:val="24"/>
        </w:rPr>
        <w:t>Aprobarea</w:t>
      </w:r>
      <w:r w:rsidRPr="00201D42">
        <w:rPr>
          <w:rFonts w:ascii="Times New Roman" w:hAnsi="Times New Roman" w:cs="Times New Roman"/>
          <w:sz w:val="24"/>
          <w:szCs w:val="24"/>
        </w:rPr>
        <w:t xml:space="preserve"> încheierii, de către Societate, în beneficiul părții finanțatoare, a unui acord de subordonare a creditelor acordate </w:t>
      </w:r>
      <w:proofErr w:type="spellStart"/>
      <w:r w:rsidRPr="00201D42">
        <w:rPr>
          <w:rFonts w:ascii="Times New Roman" w:hAnsi="Times New Roman" w:cs="Times New Roman"/>
          <w:sz w:val="24"/>
          <w:szCs w:val="24"/>
          <w:lang w:val="en-US"/>
        </w:rPr>
        <w:t>Veltadoors</w:t>
      </w:r>
      <w:proofErr w:type="spellEnd"/>
      <w:r w:rsidRPr="00201D42">
        <w:rPr>
          <w:rFonts w:ascii="Times New Roman" w:hAnsi="Times New Roman" w:cs="Times New Roman"/>
          <w:sz w:val="24"/>
          <w:szCs w:val="24"/>
          <w:lang w:val="en-US"/>
        </w:rPr>
        <w:t xml:space="preserve"> de c</w:t>
      </w:r>
      <w:r w:rsidRPr="00201D42">
        <w:rPr>
          <w:rFonts w:ascii="Times New Roman" w:hAnsi="Times New Roman" w:cs="Times New Roman"/>
          <w:sz w:val="24"/>
          <w:szCs w:val="24"/>
        </w:rPr>
        <w:t>ătre Societate față de creditele acordate de partea finanțatoare, aplicabil în situația în care partea finanțatoare</w:t>
      </w:r>
      <w:r w:rsidRPr="00201D42" w:rsidDel="00DD190D">
        <w:rPr>
          <w:rFonts w:ascii="Times New Roman" w:hAnsi="Times New Roman" w:cs="Times New Roman"/>
          <w:sz w:val="24"/>
          <w:szCs w:val="24"/>
        </w:rPr>
        <w:t xml:space="preserve"> </w:t>
      </w:r>
      <w:r w:rsidRPr="00201D42">
        <w:rPr>
          <w:rFonts w:ascii="Times New Roman" w:hAnsi="Times New Roman" w:cs="Times New Roman"/>
          <w:sz w:val="24"/>
          <w:szCs w:val="24"/>
        </w:rPr>
        <w:t xml:space="preserve">va finanța și Veltadoors. </w:t>
      </w:r>
    </w:p>
    <w:p w14:paraId="3F9DB9DD" w14:textId="77777777" w:rsidR="00201D42" w:rsidRPr="00201D42" w:rsidRDefault="00201D42" w:rsidP="00201D42">
      <w:pPr>
        <w:numPr>
          <w:ilvl w:val="0"/>
          <w:numId w:val="8"/>
        </w:numPr>
        <w:spacing w:after="0" w:line="360" w:lineRule="auto"/>
        <w:ind w:left="450"/>
        <w:jc w:val="both"/>
        <w:rPr>
          <w:rFonts w:ascii="Times New Roman" w:hAnsi="Times New Roman" w:cs="Times New Roman"/>
          <w:sz w:val="24"/>
          <w:szCs w:val="24"/>
        </w:rPr>
      </w:pPr>
      <w:r w:rsidRPr="00201D42">
        <w:rPr>
          <w:rFonts w:ascii="Times New Roman" w:hAnsi="Times New Roman" w:cs="Times New Roman"/>
          <w:b/>
          <w:bCs/>
          <w:color w:val="000000"/>
          <w:sz w:val="24"/>
          <w:szCs w:val="24"/>
        </w:rPr>
        <w:t xml:space="preserve">Aprobarea </w:t>
      </w:r>
      <w:r w:rsidRPr="00201D42">
        <w:rPr>
          <w:rFonts w:ascii="Times New Roman" w:hAnsi="Times New Roman" w:cs="Times New Roman"/>
          <w:color w:val="000000"/>
          <w:sz w:val="24"/>
          <w:szCs w:val="24"/>
        </w:rPr>
        <w:t xml:space="preserve">împuternicirii directorului general al Societății, Camelia Ene, </w:t>
      </w:r>
      <w:r w:rsidRPr="00201D42">
        <w:rPr>
          <w:rFonts w:ascii="Times New Roman" w:hAnsi="Times New Roman" w:cs="Times New Roman"/>
          <w:sz w:val="24"/>
          <w:szCs w:val="24"/>
        </w:rPr>
        <w:t>cu puteri și autoritate depline, să acționeze în numele, pe seama și în interesul Societății, pentru următoarele:</w:t>
      </w:r>
    </w:p>
    <w:p w14:paraId="35DB1A82"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3194C99D"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lastRenderedPageBreak/>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34076474"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t>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directorul general, la discreția sa, le va considera ca fiind în interesul Societății;</w:t>
      </w:r>
    </w:p>
    <w:p w14:paraId="1AA57682"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58C00DD3"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5ADF451F" w14:textId="77777777" w:rsidR="00201D42" w:rsidRPr="00201D42" w:rsidRDefault="00201D42" w:rsidP="00201D42">
      <w:pPr>
        <w:numPr>
          <w:ilvl w:val="1"/>
          <w:numId w:val="7"/>
        </w:numPr>
        <w:spacing w:after="0" w:line="360" w:lineRule="auto"/>
        <w:jc w:val="both"/>
        <w:rPr>
          <w:rFonts w:ascii="Times New Roman" w:eastAsia="Calibri" w:hAnsi="Times New Roman" w:cs="Times New Roman"/>
          <w:color w:val="000000"/>
          <w:sz w:val="24"/>
          <w:szCs w:val="24"/>
        </w:rPr>
      </w:pPr>
      <w:r w:rsidRPr="00201D42">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426B9E90" w14:textId="77777777" w:rsidR="00201D42" w:rsidRPr="00201D42" w:rsidRDefault="00201D42" w:rsidP="00201D42">
      <w:pPr>
        <w:spacing w:after="0" w:line="360" w:lineRule="auto"/>
        <w:ind w:left="720"/>
        <w:jc w:val="both"/>
        <w:rPr>
          <w:rFonts w:ascii="Times New Roman" w:hAnsi="Times New Roman" w:cs="Times New Roman"/>
          <w:color w:val="000000"/>
          <w:sz w:val="24"/>
          <w:szCs w:val="24"/>
        </w:rPr>
      </w:pPr>
    </w:p>
    <w:p w14:paraId="35AECE29" w14:textId="77777777" w:rsidR="00201D42" w:rsidRPr="00201D42" w:rsidRDefault="00201D42" w:rsidP="00201D42">
      <w:pPr>
        <w:spacing w:after="0" w:line="360" w:lineRule="auto"/>
        <w:ind w:left="720"/>
        <w:jc w:val="both"/>
        <w:rPr>
          <w:rFonts w:ascii="Times New Roman" w:hAnsi="Times New Roman" w:cs="Times New Roman"/>
          <w:color w:val="000000"/>
          <w:sz w:val="24"/>
          <w:szCs w:val="24"/>
        </w:rPr>
      </w:pPr>
      <w:r w:rsidRPr="00201D42">
        <w:rPr>
          <w:rFonts w:ascii="Times New Roman" w:hAnsi="Times New Roman" w:cs="Times New Roman"/>
          <w:color w:val="000000"/>
          <w:sz w:val="24"/>
          <w:szCs w:val="24"/>
        </w:rPr>
        <w:t xml:space="preserve">Conform art. 2.016 (3) din Codul Civil, mandatul ce va fi astfel acordat directorului general se va extinde asupra tuturor actelor necesare pentru îndeplinirea sa, chiar dacă nu au fost expres menționate mai sus. Acest mandat va rămâne în vigoare până la executarea tuturor </w:t>
      </w:r>
      <w:r w:rsidRPr="00201D42">
        <w:rPr>
          <w:rFonts w:ascii="Times New Roman" w:hAnsi="Times New Roman" w:cs="Times New Roman"/>
          <w:color w:val="000000"/>
          <w:sz w:val="24"/>
          <w:szCs w:val="24"/>
        </w:rPr>
        <w:lastRenderedPageBreak/>
        <w:t>acțiunilor prevăzute mai sus sau până la revocarea acestuia, notificată directorului general în scris.</w:t>
      </w:r>
    </w:p>
    <w:p w14:paraId="2F787980" w14:textId="24D1D33E" w:rsidR="00C85F90" w:rsidRPr="00201D42" w:rsidRDefault="00201D42" w:rsidP="00201D42">
      <w:pPr>
        <w:pStyle w:val="ListParagraph"/>
        <w:numPr>
          <w:ilvl w:val="0"/>
          <w:numId w:val="1"/>
        </w:numPr>
        <w:tabs>
          <w:tab w:val="left" w:pos="450"/>
        </w:tabs>
        <w:spacing w:after="0" w:line="360" w:lineRule="auto"/>
        <w:contextualSpacing w:val="0"/>
        <w:jc w:val="both"/>
        <w:rPr>
          <w:rFonts w:ascii="Times New Roman" w:eastAsia="Calibri" w:hAnsi="Times New Roman" w:cs="Times New Roman"/>
          <w:color w:val="000000"/>
          <w:sz w:val="24"/>
          <w:szCs w:val="24"/>
        </w:rPr>
      </w:pPr>
      <w:r w:rsidRPr="00201D42">
        <w:rPr>
          <w:rFonts w:ascii="Times New Roman" w:hAnsi="Times New Roman" w:cs="Times New Roman"/>
          <w:b/>
          <w:bCs/>
          <w:color w:val="000000"/>
          <w:sz w:val="24"/>
          <w:szCs w:val="24"/>
        </w:rPr>
        <w:t xml:space="preserve">Aprobarea </w:t>
      </w:r>
      <w:r w:rsidRPr="00201D42">
        <w:rPr>
          <w:rFonts w:ascii="Times New Roman" w:hAnsi="Times New Roman" w:cs="Times New Roman"/>
          <w:color w:val="000000"/>
          <w:sz w:val="24"/>
          <w:szCs w:val="24"/>
        </w:rPr>
        <w:t>împuternicirii directorului general al Societății, Camelia Ene,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20A46327"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CE42C0" w:rsidRPr="00CE42C0">
        <w:rPr>
          <w:rFonts w:ascii="Times New Roman" w:hAnsi="Times New Roman" w:cs="Times New Roman"/>
          <w:bCs/>
          <w:sz w:val="24"/>
          <w:szCs w:val="24"/>
        </w:rPr>
        <w:t>contract</w:t>
      </w:r>
      <w:r w:rsidR="00CE42C0">
        <w:rPr>
          <w:rFonts w:ascii="Times New Roman" w:hAnsi="Times New Roman" w:cs="Times New Roman"/>
          <w:bCs/>
          <w:sz w:val="24"/>
          <w:szCs w:val="24"/>
        </w:rPr>
        <w:t>area</w:t>
      </w:r>
      <w:r w:rsidR="00CE42C0" w:rsidRPr="00CE42C0">
        <w:rPr>
          <w:rFonts w:ascii="Times New Roman" w:hAnsi="Times New Roman" w:cs="Times New Roman"/>
          <w:bCs/>
          <w:sz w:val="24"/>
          <w:szCs w:val="24"/>
        </w:rPr>
        <w:t xml:space="preserve"> de către Societate a unei facilități de credit sau a unui împrumut în valoare totală de până la 8.000.000 EUR (sau echivalent în lei), de la o bancă comercială sau de la alt finanțator din România, pentru o perioadă de maximum 10 ani.</w:t>
      </w:r>
      <w:r w:rsidR="00486488">
        <w:rPr>
          <w:rFonts w:ascii="Times New Roman" w:hAnsi="Times New Roman" w:cs="Times New Roman"/>
          <w:bCs/>
          <w:sz w:val="24"/>
          <w:szCs w:val="24"/>
        </w:rPr>
        <w:t xml:space="preserve">. </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597224FB" w14:textId="4AB60AD5" w:rsidR="00430752" w:rsidRPr="00430752" w:rsidRDefault="00D803C0" w:rsidP="00430752">
      <w:pPr>
        <w:spacing w:after="0" w:line="360" w:lineRule="auto"/>
        <w:jc w:val="both"/>
        <w:rPr>
          <w:rFonts w:ascii="Times New Roman" w:hAnsi="Times New Roman" w:cs="Times New Roman"/>
          <w:sz w:val="24"/>
          <w:szCs w:val="24"/>
        </w:rPr>
      </w:pPr>
      <w:r w:rsidRPr="00430752">
        <w:rPr>
          <w:rFonts w:ascii="Times New Roman" w:hAnsi="Times New Roman" w:cs="Times New Roman"/>
          <w:b/>
          <w:bCs/>
          <w:sz w:val="24"/>
          <w:szCs w:val="24"/>
        </w:rPr>
        <w:t>Se [aprobă]/[respinge</w:t>
      </w:r>
      <w:r w:rsidR="00C16788" w:rsidRPr="00430752">
        <w:rPr>
          <w:rFonts w:ascii="Times New Roman" w:hAnsi="Times New Roman" w:cs="Times New Roman"/>
          <w:b/>
          <w:bCs/>
          <w:sz w:val="24"/>
          <w:szCs w:val="24"/>
        </w:rPr>
        <w:t>]</w:t>
      </w:r>
      <w:r w:rsidRPr="00430752">
        <w:rPr>
          <w:rFonts w:ascii="Times New Roman" w:eastAsia="Calibri" w:hAnsi="Times New Roman" w:cs="Times New Roman"/>
          <w:color w:val="000000"/>
          <w:sz w:val="24"/>
          <w:szCs w:val="24"/>
        </w:rPr>
        <w:t xml:space="preserve"> </w:t>
      </w:r>
      <w:r w:rsidR="00430752" w:rsidRPr="00430752">
        <w:rPr>
          <w:rFonts w:ascii="Times New Roman" w:hAnsi="Times New Roman" w:cs="Times New Roman"/>
          <w:sz w:val="24"/>
          <w:szCs w:val="24"/>
        </w:rPr>
        <w:t>constituir</w:t>
      </w:r>
      <w:r w:rsidR="00430752">
        <w:rPr>
          <w:rFonts w:ascii="Times New Roman" w:hAnsi="Times New Roman" w:cs="Times New Roman"/>
          <w:sz w:val="24"/>
          <w:szCs w:val="24"/>
        </w:rPr>
        <w:t>ea</w:t>
      </w:r>
      <w:r w:rsidR="00430752" w:rsidRPr="00430752">
        <w:rPr>
          <w:rFonts w:ascii="Times New Roman" w:hAnsi="Times New Roman" w:cs="Times New Roman"/>
          <w:sz w:val="24"/>
          <w:szCs w:val="24"/>
        </w:rPr>
        <w:t>, de către Societate, a unor garanții mobiliare în favoarea părții finanțatoare, pentru garantarea obligațiilor rezultate din contractul de credit menționat la punctul 1 de mai sus, inclusiv, dar fără a se limita la:</w:t>
      </w:r>
    </w:p>
    <w:p w14:paraId="0B01875B" w14:textId="77777777" w:rsidR="00430752" w:rsidRPr="00430752" w:rsidRDefault="00430752" w:rsidP="00430752">
      <w:pPr>
        <w:spacing w:after="0" w:line="360" w:lineRule="auto"/>
        <w:ind w:left="450"/>
        <w:jc w:val="both"/>
        <w:rPr>
          <w:rFonts w:ascii="Times New Roman" w:hAnsi="Times New Roman" w:cs="Times New Roman"/>
          <w:sz w:val="24"/>
          <w:szCs w:val="24"/>
        </w:rPr>
      </w:pPr>
    </w:p>
    <w:p w14:paraId="307767FE" w14:textId="6FDD3C62" w:rsidR="00430752" w:rsidRPr="00430752" w:rsidRDefault="00430752" w:rsidP="00430752">
      <w:pPr>
        <w:pStyle w:val="ListParagraph"/>
        <w:numPr>
          <w:ilvl w:val="0"/>
          <w:numId w:val="10"/>
        </w:numPr>
        <w:spacing w:after="0" w:line="360" w:lineRule="auto"/>
        <w:jc w:val="both"/>
        <w:rPr>
          <w:rFonts w:ascii="Times New Roman" w:hAnsi="Times New Roman" w:cs="Times New Roman"/>
          <w:sz w:val="24"/>
          <w:szCs w:val="24"/>
        </w:rPr>
      </w:pPr>
      <w:r w:rsidRPr="00430752">
        <w:rPr>
          <w:rFonts w:ascii="Times New Roman" w:hAnsi="Times New Roman" w:cs="Times New Roman"/>
          <w:sz w:val="24"/>
          <w:szCs w:val="24"/>
        </w:rPr>
        <w:lastRenderedPageBreak/>
        <w:t>ipotecă mobiliară asupra soldurilor creditoare prezente și viitoare ale conturilor curente și/sau subconturilor deschise de Societate la banca finanțatoare;</w:t>
      </w:r>
    </w:p>
    <w:p w14:paraId="40F0A257" w14:textId="1F7B0DCB" w:rsidR="00FB4B6D" w:rsidRPr="00430752" w:rsidRDefault="00430752" w:rsidP="00430752">
      <w:pPr>
        <w:pStyle w:val="ListParagraph"/>
        <w:numPr>
          <w:ilvl w:val="0"/>
          <w:numId w:val="10"/>
        </w:numPr>
        <w:spacing w:after="0" w:line="360" w:lineRule="auto"/>
        <w:jc w:val="both"/>
        <w:rPr>
          <w:rFonts w:ascii="Times New Roman" w:hAnsi="Times New Roman" w:cs="Times New Roman"/>
          <w:sz w:val="24"/>
          <w:szCs w:val="24"/>
        </w:rPr>
      </w:pPr>
      <w:r w:rsidRPr="00430752">
        <w:rPr>
          <w:rFonts w:ascii="Times New Roman" w:hAnsi="Times New Roman" w:cs="Times New Roman"/>
          <w:sz w:val="24"/>
          <w:szCs w:val="24"/>
        </w:rPr>
        <w:t xml:space="preserve">ipotecă mobiliară asupra acțiunilor deținute de Societate la </w:t>
      </w:r>
      <w:proofErr w:type="spellStart"/>
      <w:r w:rsidRPr="00430752">
        <w:rPr>
          <w:rFonts w:ascii="Times New Roman" w:hAnsi="Times New Roman" w:cs="Times New Roman"/>
          <w:sz w:val="24"/>
          <w:szCs w:val="24"/>
          <w:lang w:val="en-US"/>
        </w:rPr>
        <w:t>Veltadoors</w:t>
      </w:r>
      <w:proofErr w:type="spellEnd"/>
      <w:r w:rsidRPr="00430752">
        <w:rPr>
          <w:rFonts w:ascii="Times New Roman" w:hAnsi="Times New Roman" w:cs="Times New Roman"/>
          <w:sz w:val="24"/>
          <w:szCs w:val="24"/>
        </w:rPr>
        <w:t>;</w:t>
      </w:r>
    </w:p>
    <w:p w14:paraId="692228CB" w14:textId="77777777" w:rsidR="007E14C1" w:rsidRPr="00430752" w:rsidRDefault="007E14C1" w:rsidP="00430752">
      <w:pPr>
        <w:spacing w:after="0" w:line="360" w:lineRule="auto"/>
        <w:jc w:val="center"/>
        <w:rPr>
          <w:rFonts w:ascii="Times New Roman" w:hAnsi="Times New Roman" w:cs="Times New Roman"/>
          <w:b/>
          <w:bCs/>
          <w:sz w:val="24"/>
          <w:szCs w:val="24"/>
          <w:u w:val="single"/>
        </w:rPr>
      </w:pPr>
    </w:p>
    <w:p w14:paraId="2F30F043" w14:textId="1911BB7E" w:rsidR="0074060A" w:rsidRPr="006E6581" w:rsidRDefault="0074060A" w:rsidP="0074060A">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037E0E30" w14:textId="77777777" w:rsidR="0074060A" w:rsidRPr="008C5BF3" w:rsidRDefault="0074060A" w:rsidP="0074060A">
      <w:pPr>
        <w:keepNext/>
        <w:spacing w:after="0" w:line="360" w:lineRule="auto"/>
        <w:jc w:val="both"/>
        <w:rPr>
          <w:rFonts w:ascii="Times New Roman" w:hAnsi="Times New Roman" w:cs="Times New Roman"/>
          <w:sz w:val="24"/>
          <w:szCs w:val="24"/>
        </w:rPr>
      </w:pPr>
    </w:p>
    <w:p w14:paraId="15F304BB" w14:textId="77777777" w:rsidR="0074060A" w:rsidRDefault="0074060A" w:rsidP="0074060A">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70943BD"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29788047"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EDDFCBC" w14:textId="77777777" w:rsidR="0074060A"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5358313" w14:textId="77777777" w:rsidR="0074060A" w:rsidRPr="001158D8" w:rsidRDefault="0074060A" w:rsidP="0074060A">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0F25462" w14:textId="77777777" w:rsidR="0074060A" w:rsidRPr="001158D8" w:rsidRDefault="0074060A" w:rsidP="0074060A">
      <w:pPr>
        <w:pStyle w:val="ListParagraph"/>
        <w:spacing w:after="0" w:line="360" w:lineRule="auto"/>
        <w:ind w:left="0"/>
        <w:jc w:val="both"/>
        <w:rPr>
          <w:rFonts w:ascii="Times New Roman" w:hAnsi="Times New Roman" w:cs="Times New Roman"/>
          <w:noProof/>
          <w:sz w:val="24"/>
          <w:szCs w:val="24"/>
        </w:rPr>
      </w:pPr>
    </w:p>
    <w:p w14:paraId="7A555565" w14:textId="4C62D11D" w:rsidR="0074060A" w:rsidRDefault="0074060A" w:rsidP="00C52575">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A46986">
        <w:rPr>
          <w:rFonts w:ascii="Times New Roman" w:eastAsia="Calibri" w:hAnsi="Times New Roman" w:cs="Times New Roman"/>
          <w:color w:val="000000"/>
          <w:sz w:val="24"/>
          <w:szCs w:val="24"/>
        </w:rPr>
        <w:t xml:space="preserve"> </w:t>
      </w:r>
      <w:r w:rsidR="000C373E" w:rsidRPr="000C373E">
        <w:rPr>
          <w:rFonts w:ascii="Times New Roman" w:eastAsia="Calibri" w:hAnsi="Times New Roman" w:cs="Times New Roman"/>
          <w:color w:val="000000"/>
          <w:sz w:val="24"/>
          <w:szCs w:val="24"/>
        </w:rPr>
        <w:t>încheier</w:t>
      </w:r>
      <w:r w:rsidR="000C373E">
        <w:rPr>
          <w:rFonts w:ascii="Times New Roman" w:eastAsia="Calibri" w:hAnsi="Times New Roman" w:cs="Times New Roman"/>
          <w:color w:val="000000"/>
          <w:sz w:val="24"/>
          <w:szCs w:val="24"/>
        </w:rPr>
        <w:t>ea</w:t>
      </w:r>
      <w:r w:rsidR="000C373E" w:rsidRPr="000C373E">
        <w:rPr>
          <w:rFonts w:ascii="Times New Roman" w:eastAsia="Calibri" w:hAnsi="Times New Roman" w:cs="Times New Roman"/>
          <w:color w:val="000000"/>
          <w:sz w:val="24"/>
          <w:szCs w:val="24"/>
        </w:rPr>
        <w:t>, de către Societate, în beneficiul părții finanțatoare, a unui acord de subordonare a creditelor acordate Veltadoors de către Societate față de creditele acordate de partea finanțatoare, aplicabil în situația în care partea finanțatoare va finanța și Veltadoors</w:t>
      </w:r>
      <w:r w:rsidR="00B34375" w:rsidRPr="00B34375">
        <w:rPr>
          <w:rFonts w:ascii="Times New Roman" w:eastAsia="Calibri" w:hAnsi="Times New Roman" w:cs="Times New Roman"/>
          <w:color w:val="000000"/>
          <w:sz w:val="24"/>
          <w:szCs w:val="24"/>
        </w:rPr>
        <w:t>.</w:t>
      </w:r>
    </w:p>
    <w:p w14:paraId="72A16F68" w14:textId="0DC46715" w:rsidR="000C373E" w:rsidRPr="006E6581" w:rsidRDefault="000C373E" w:rsidP="000C373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363BE7A3" w14:textId="77777777" w:rsidR="000C373E" w:rsidRPr="008C5BF3" w:rsidRDefault="000C373E" w:rsidP="000C373E">
      <w:pPr>
        <w:keepNext/>
        <w:spacing w:after="0" w:line="360" w:lineRule="auto"/>
        <w:jc w:val="both"/>
        <w:rPr>
          <w:rFonts w:ascii="Times New Roman" w:hAnsi="Times New Roman" w:cs="Times New Roman"/>
          <w:sz w:val="24"/>
          <w:szCs w:val="24"/>
        </w:rPr>
      </w:pPr>
    </w:p>
    <w:p w14:paraId="33321F9F" w14:textId="77777777" w:rsidR="000C373E" w:rsidRDefault="000C373E" w:rsidP="000C373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24F3F493" w14:textId="77777777" w:rsidR="000C373E" w:rsidRDefault="000C373E" w:rsidP="000C373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DFA6EC3" w14:textId="77777777" w:rsidR="000C373E" w:rsidRDefault="000C373E" w:rsidP="000C373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B7813FE" w14:textId="77777777" w:rsidR="000C373E" w:rsidRDefault="000C373E" w:rsidP="000C373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8A3D95A" w14:textId="77777777" w:rsidR="000C373E" w:rsidRPr="001158D8" w:rsidRDefault="000C373E" w:rsidP="000C373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0D648FC" w14:textId="77777777" w:rsidR="000C373E" w:rsidRPr="004E4D7C" w:rsidRDefault="000C373E" w:rsidP="000C373E">
      <w:pPr>
        <w:pStyle w:val="ListParagraph"/>
        <w:spacing w:after="0" w:line="360" w:lineRule="auto"/>
        <w:ind w:left="0"/>
        <w:jc w:val="both"/>
        <w:rPr>
          <w:rFonts w:ascii="Times New Roman" w:hAnsi="Times New Roman" w:cs="Times New Roman"/>
          <w:noProof/>
          <w:sz w:val="24"/>
          <w:szCs w:val="24"/>
        </w:rPr>
      </w:pPr>
    </w:p>
    <w:p w14:paraId="0428AE42" w14:textId="6ED105A0" w:rsidR="004E4D7C" w:rsidRPr="004E4D7C" w:rsidRDefault="000C373E" w:rsidP="004E4D7C">
      <w:pPr>
        <w:spacing w:after="0" w:line="360" w:lineRule="auto"/>
        <w:jc w:val="both"/>
        <w:rPr>
          <w:rFonts w:ascii="Times New Roman" w:hAnsi="Times New Roman" w:cs="Times New Roman"/>
          <w:sz w:val="24"/>
          <w:szCs w:val="24"/>
        </w:rPr>
      </w:pPr>
      <w:r w:rsidRPr="004E4D7C">
        <w:rPr>
          <w:rFonts w:ascii="Times New Roman" w:hAnsi="Times New Roman" w:cs="Times New Roman"/>
          <w:b/>
          <w:bCs/>
          <w:sz w:val="24"/>
          <w:szCs w:val="24"/>
        </w:rPr>
        <w:t>Se [aprobă]/[respinge]</w:t>
      </w:r>
      <w:r w:rsidRPr="004E4D7C">
        <w:rPr>
          <w:rFonts w:ascii="Times New Roman" w:eastAsia="Calibri" w:hAnsi="Times New Roman" w:cs="Times New Roman"/>
          <w:color w:val="000000"/>
          <w:sz w:val="24"/>
          <w:szCs w:val="24"/>
        </w:rPr>
        <w:t xml:space="preserve"> </w:t>
      </w:r>
      <w:r w:rsidR="004E4D7C" w:rsidRPr="004E4D7C">
        <w:rPr>
          <w:rFonts w:ascii="Times New Roman" w:hAnsi="Times New Roman" w:cs="Times New Roman"/>
          <w:color w:val="000000"/>
          <w:sz w:val="24"/>
          <w:szCs w:val="24"/>
        </w:rPr>
        <w:t>împuternicir</w:t>
      </w:r>
      <w:r w:rsidR="004E4D7C" w:rsidRPr="004E4D7C">
        <w:rPr>
          <w:rFonts w:ascii="Times New Roman" w:hAnsi="Times New Roman" w:cs="Times New Roman"/>
          <w:color w:val="000000"/>
          <w:sz w:val="24"/>
          <w:szCs w:val="24"/>
        </w:rPr>
        <w:t>ea</w:t>
      </w:r>
      <w:r w:rsidR="004E4D7C" w:rsidRPr="004E4D7C">
        <w:rPr>
          <w:rFonts w:ascii="Times New Roman" w:hAnsi="Times New Roman" w:cs="Times New Roman"/>
          <w:color w:val="000000"/>
          <w:sz w:val="24"/>
          <w:szCs w:val="24"/>
        </w:rPr>
        <w:t xml:space="preserve"> directorului general al Societății, Camelia Ene, </w:t>
      </w:r>
      <w:r w:rsidR="004E4D7C" w:rsidRPr="004E4D7C">
        <w:rPr>
          <w:rFonts w:ascii="Times New Roman" w:hAnsi="Times New Roman" w:cs="Times New Roman"/>
          <w:sz w:val="24"/>
          <w:szCs w:val="24"/>
        </w:rPr>
        <w:t>cu puteri și autoritate depline, să acționeze în numele, pe seama și în interesul Societății, pentru următoarele:</w:t>
      </w:r>
    </w:p>
    <w:p w14:paraId="27B1BC4C" w14:textId="77777777" w:rsidR="004E4D7C" w:rsidRPr="004E4D7C" w:rsidRDefault="004E4D7C" w:rsidP="004E4D7C">
      <w:pPr>
        <w:spacing w:after="0" w:line="360" w:lineRule="auto"/>
        <w:ind w:left="450"/>
        <w:jc w:val="both"/>
        <w:rPr>
          <w:rFonts w:ascii="Times New Roman" w:hAnsi="Times New Roman" w:cs="Times New Roman"/>
          <w:sz w:val="24"/>
          <w:szCs w:val="24"/>
        </w:rPr>
      </w:pPr>
    </w:p>
    <w:p w14:paraId="68916A6D"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2DACC7FE"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5881206E"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lastRenderedPageBreak/>
        <w:t>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directorul general, la discreția sa, le va considera ca fiind în interesul Societății;</w:t>
      </w:r>
    </w:p>
    <w:p w14:paraId="6CC60EE6"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05367FD3"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16D27548" w14:textId="77777777" w:rsidR="004E4D7C" w:rsidRPr="004E4D7C" w:rsidRDefault="004E4D7C" w:rsidP="004E4D7C">
      <w:pPr>
        <w:numPr>
          <w:ilvl w:val="0"/>
          <w:numId w:val="11"/>
        </w:numPr>
        <w:spacing w:after="0" w:line="360" w:lineRule="auto"/>
        <w:jc w:val="both"/>
        <w:rPr>
          <w:rFonts w:ascii="Times New Roman" w:eastAsia="Calibri" w:hAnsi="Times New Roman" w:cs="Times New Roman"/>
          <w:color w:val="000000"/>
          <w:sz w:val="24"/>
          <w:szCs w:val="24"/>
        </w:rPr>
      </w:pPr>
      <w:r w:rsidRPr="004E4D7C">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22EA0467" w14:textId="77777777" w:rsidR="004E4D7C" w:rsidRPr="004E4D7C" w:rsidRDefault="004E4D7C" w:rsidP="004E4D7C">
      <w:pPr>
        <w:spacing w:after="0" w:line="360" w:lineRule="auto"/>
        <w:ind w:left="720"/>
        <w:jc w:val="both"/>
        <w:rPr>
          <w:rFonts w:ascii="Times New Roman" w:hAnsi="Times New Roman" w:cs="Times New Roman"/>
          <w:color w:val="000000"/>
          <w:sz w:val="24"/>
          <w:szCs w:val="24"/>
        </w:rPr>
      </w:pPr>
    </w:p>
    <w:p w14:paraId="618CD3AD" w14:textId="55761D34" w:rsidR="000C373E" w:rsidRPr="004E4D7C" w:rsidRDefault="004E4D7C" w:rsidP="004E4D7C">
      <w:pPr>
        <w:spacing w:after="0" w:line="360" w:lineRule="auto"/>
        <w:jc w:val="both"/>
        <w:rPr>
          <w:rFonts w:ascii="Times New Roman" w:eastAsia="Calibri" w:hAnsi="Times New Roman" w:cs="Times New Roman"/>
          <w:color w:val="000000"/>
          <w:sz w:val="24"/>
          <w:szCs w:val="24"/>
        </w:rPr>
      </w:pPr>
      <w:r w:rsidRPr="004E4D7C">
        <w:rPr>
          <w:rFonts w:ascii="Times New Roman" w:hAnsi="Times New Roman" w:cs="Times New Roman"/>
          <w:color w:val="000000"/>
          <w:sz w:val="24"/>
          <w:szCs w:val="24"/>
        </w:rPr>
        <w:t>Conform art. 2.016 (3) din Codul Civil, mandatul ce va fi astfel acordat directorului general se va extinde asupra tuturor actelor necesare pentru îndeplinirea sa, chiar dacă nu au fost expres menționate mai sus. Acest mandat va rămâne în vigoare până la executarea tuturor acțiunilor prevăzute mai sus sau până la revocarea acestuia, notificată directorului general în scris.</w:t>
      </w:r>
    </w:p>
    <w:p w14:paraId="2290FC6F" w14:textId="7C49ADE4" w:rsidR="0074060A" w:rsidRDefault="0074060A" w:rsidP="00103B05">
      <w:pPr>
        <w:widowControl w:val="0"/>
        <w:spacing w:after="0" w:line="276" w:lineRule="auto"/>
        <w:jc w:val="both"/>
        <w:rPr>
          <w:rFonts w:ascii="Times New Roman" w:eastAsia="DaxlinePro-Light" w:hAnsi="Times New Roman" w:cs="Times New Roman"/>
          <w:b/>
          <w:i/>
          <w:sz w:val="24"/>
          <w:szCs w:val="24"/>
        </w:rPr>
      </w:pPr>
    </w:p>
    <w:p w14:paraId="4E661198" w14:textId="5BA535BE" w:rsidR="004E4D7C" w:rsidRPr="006E6581" w:rsidRDefault="004E4D7C" w:rsidP="004E4D7C">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3CBDE24A" w14:textId="77777777" w:rsidR="004E4D7C" w:rsidRPr="008C5BF3" w:rsidRDefault="004E4D7C" w:rsidP="004E4D7C">
      <w:pPr>
        <w:keepNext/>
        <w:spacing w:after="0" w:line="360" w:lineRule="auto"/>
        <w:jc w:val="both"/>
        <w:rPr>
          <w:rFonts w:ascii="Times New Roman" w:hAnsi="Times New Roman" w:cs="Times New Roman"/>
          <w:sz w:val="24"/>
          <w:szCs w:val="24"/>
        </w:rPr>
      </w:pPr>
    </w:p>
    <w:p w14:paraId="5B9F0434" w14:textId="77777777" w:rsidR="004E4D7C" w:rsidRDefault="004E4D7C" w:rsidP="004E4D7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p>
    <w:p w14:paraId="7E711820" w14:textId="77777777" w:rsidR="004E4D7C" w:rsidRDefault="004E4D7C" w:rsidP="004E4D7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53B790A4" w14:textId="77777777" w:rsidR="004E4D7C" w:rsidRDefault="004E4D7C" w:rsidP="004E4D7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Pr="00656785">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434B7B9" w14:textId="77777777" w:rsidR="004E4D7C" w:rsidRDefault="004E4D7C" w:rsidP="004E4D7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5790D5F" w14:textId="77777777" w:rsidR="004E4D7C" w:rsidRPr="001158D8" w:rsidRDefault="004E4D7C" w:rsidP="004E4D7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0002D533" w14:textId="77777777" w:rsidR="004E4D7C" w:rsidRPr="004E4D7C" w:rsidRDefault="004E4D7C" w:rsidP="004E4D7C">
      <w:pPr>
        <w:pStyle w:val="ListParagraph"/>
        <w:spacing w:after="0" w:line="360" w:lineRule="auto"/>
        <w:ind w:left="0"/>
        <w:jc w:val="both"/>
        <w:rPr>
          <w:rFonts w:ascii="Times New Roman" w:hAnsi="Times New Roman" w:cs="Times New Roman"/>
          <w:noProof/>
          <w:sz w:val="24"/>
          <w:szCs w:val="24"/>
        </w:rPr>
      </w:pPr>
    </w:p>
    <w:p w14:paraId="4C3CAA82" w14:textId="49F9A2FB" w:rsidR="004E4D7C" w:rsidRDefault="004E4D7C" w:rsidP="004E4D7C">
      <w:pPr>
        <w:widowControl w:val="0"/>
        <w:spacing w:after="0" w:line="276" w:lineRule="auto"/>
        <w:jc w:val="both"/>
        <w:rPr>
          <w:rFonts w:ascii="Times New Roman" w:hAnsi="Times New Roman" w:cs="Times New Roman"/>
          <w:sz w:val="24"/>
          <w:szCs w:val="24"/>
        </w:rPr>
      </w:pPr>
      <w:r w:rsidRPr="004E4D7C">
        <w:rPr>
          <w:rFonts w:ascii="Times New Roman" w:hAnsi="Times New Roman" w:cs="Times New Roman"/>
          <w:b/>
          <w:bCs/>
          <w:sz w:val="24"/>
          <w:szCs w:val="24"/>
        </w:rPr>
        <w:t>Se [aprobă]/[respinge]</w:t>
      </w:r>
      <w:r w:rsidRPr="004E4D7C">
        <w:rPr>
          <w:rFonts w:ascii="Times New Roman" w:eastAsia="Calibri" w:hAnsi="Times New Roman" w:cs="Times New Roman"/>
          <w:color w:val="000000"/>
          <w:sz w:val="24"/>
          <w:szCs w:val="24"/>
        </w:rPr>
        <w:t xml:space="preserve"> </w:t>
      </w:r>
      <w:r w:rsidR="00FC304F" w:rsidRPr="00FC304F">
        <w:rPr>
          <w:rFonts w:ascii="Times New Roman" w:hAnsi="Times New Roman" w:cs="Times New Roman"/>
          <w:color w:val="000000"/>
          <w:sz w:val="24"/>
          <w:szCs w:val="24"/>
        </w:rPr>
        <w:t>împuternicir</w:t>
      </w:r>
      <w:r w:rsidR="00FC304F">
        <w:rPr>
          <w:rFonts w:ascii="Times New Roman" w:hAnsi="Times New Roman" w:cs="Times New Roman"/>
          <w:color w:val="000000"/>
          <w:sz w:val="24"/>
          <w:szCs w:val="24"/>
        </w:rPr>
        <w:t>ea</w:t>
      </w:r>
      <w:r w:rsidR="00FC304F" w:rsidRPr="00FC304F">
        <w:rPr>
          <w:rFonts w:ascii="Times New Roman" w:hAnsi="Times New Roman" w:cs="Times New Roman"/>
          <w:color w:val="000000"/>
          <w:sz w:val="24"/>
          <w:szCs w:val="24"/>
        </w:rPr>
        <w:t xml:space="preserve"> directorului general al Societății, Camelia Ene,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00FC304F">
        <w:rPr>
          <w:rFonts w:ascii="Times New Roman" w:hAnsi="Times New Roman" w:cs="Times New Roman"/>
          <w:color w:val="000000"/>
          <w:sz w:val="24"/>
          <w:szCs w:val="24"/>
        </w:rPr>
        <w:t>.</w:t>
      </w:r>
    </w:p>
    <w:p w14:paraId="166D51D8" w14:textId="77777777" w:rsidR="004E4D7C" w:rsidRDefault="004E4D7C" w:rsidP="004E4D7C">
      <w:pPr>
        <w:widowControl w:val="0"/>
        <w:spacing w:after="0" w:line="276" w:lineRule="auto"/>
        <w:jc w:val="both"/>
        <w:rPr>
          <w:rFonts w:ascii="Times New Roman" w:eastAsia="DaxlinePro-Light" w:hAnsi="Times New Roman" w:cs="Times New Roman"/>
          <w:b/>
          <w:i/>
          <w:sz w:val="24"/>
          <w:szCs w:val="24"/>
        </w:rPr>
      </w:pPr>
    </w:p>
    <w:p w14:paraId="61CB8506" w14:textId="02085B0E" w:rsidR="00DA5951"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C52575">
        <w:rPr>
          <w:rFonts w:ascii="Times New Roman" w:eastAsia="DaxlinePro-Light" w:hAnsi="Times New Roman" w:cs="Times New Roman"/>
          <w:b/>
          <w:i/>
          <w:sz w:val="24"/>
          <w:szCs w:val="24"/>
          <w:highlight w:val="yellow"/>
        </w:rPr>
        <w:t>1</w:t>
      </w:r>
      <w:r w:rsidR="00FC304F">
        <w:rPr>
          <w:rFonts w:ascii="Times New Roman" w:eastAsia="DaxlinePro-Light" w:hAnsi="Times New Roman" w:cs="Times New Roman"/>
          <w:b/>
          <w:i/>
          <w:sz w:val="24"/>
          <w:szCs w:val="24"/>
          <w:highlight w:val="yellow"/>
        </w:rPr>
        <w:t>5</w:t>
      </w:r>
      <w:r w:rsidR="00BF08EF">
        <w:rPr>
          <w:rFonts w:ascii="Times New Roman" w:eastAsia="DaxlinePro-Light" w:hAnsi="Times New Roman" w:cs="Times New Roman"/>
          <w:b/>
          <w:i/>
          <w:sz w:val="24"/>
          <w:szCs w:val="24"/>
        </w:rPr>
        <w:t>/[</w:t>
      </w:r>
      <w:r w:rsidR="00C52575">
        <w:rPr>
          <w:rFonts w:ascii="Times New Roman" w:eastAsia="DaxlinePro-Light" w:hAnsi="Times New Roman" w:cs="Times New Roman"/>
          <w:b/>
          <w:i/>
          <w:sz w:val="24"/>
          <w:szCs w:val="24"/>
          <w:highlight w:val="yellow"/>
        </w:rPr>
        <w:t>1</w:t>
      </w:r>
      <w:r w:rsidR="00FC304F">
        <w:rPr>
          <w:rFonts w:ascii="Times New Roman" w:eastAsia="DaxlinePro-Light" w:hAnsi="Times New Roman" w:cs="Times New Roman"/>
          <w:b/>
          <w:i/>
          <w:sz w:val="24"/>
          <w:szCs w:val="24"/>
          <w:highlight w:val="yellow"/>
        </w:rPr>
        <w:t>6</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FC304F">
        <w:rPr>
          <w:rFonts w:ascii="Times New Roman" w:eastAsia="DaxlinePro-Light" w:hAnsi="Times New Roman" w:cs="Times New Roman"/>
          <w:b/>
          <w:i/>
          <w:sz w:val="24"/>
          <w:szCs w:val="24"/>
        </w:rPr>
        <w:t>septembrie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w:t>
      </w:r>
      <w:r w:rsidR="00FC304F">
        <w:rPr>
          <w:rFonts w:ascii="Times New Roman" w:eastAsia="DaxlinePro-Light" w:hAnsi="Times New Roman" w:cs="Times New Roman"/>
          <w:b/>
          <w:i/>
          <w:sz w:val="24"/>
          <w:szCs w:val="24"/>
        </w:rPr>
        <w:t>5</w:t>
      </w:r>
      <w:r w:rsidR="00DA5951" w:rsidRPr="00B80787">
        <w:rPr>
          <w:rFonts w:ascii="Times New Roman" w:eastAsia="DaxlinePro-Light" w:hAnsi="Times New Roman" w:cs="Times New Roman"/>
          <w:b/>
          <w:i/>
          <w:sz w:val="24"/>
          <w:szCs w:val="24"/>
        </w:rPr>
        <w:t>.</w:t>
      </w:r>
    </w:p>
    <w:p w14:paraId="058A3899" w14:textId="77777777" w:rsidR="00FC304F" w:rsidRDefault="00FC304F" w:rsidP="00103B05">
      <w:pPr>
        <w:widowControl w:val="0"/>
        <w:spacing w:after="0" w:line="276" w:lineRule="auto"/>
        <w:jc w:val="both"/>
        <w:rPr>
          <w:rFonts w:ascii="Times New Roman" w:eastAsia="DaxlinePro-Light" w:hAnsi="Times New Roman" w:cs="Times New Roman"/>
          <w:b/>
          <w:i/>
          <w:sz w:val="24"/>
          <w:szCs w:val="24"/>
        </w:rPr>
      </w:pPr>
    </w:p>
    <w:p w14:paraId="6B68E147" w14:textId="77777777" w:rsidR="00FC304F" w:rsidRPr="00B80787" w:rsidRDefault="00FC304F" w:rsidP="00103B05">
      <w:pPr>
        <w:widowControl w:val="0"/>
        <w:spacing w:after="0" w:line="276" w:lineRule="auto"/>
        <w:jc w:val="both"/>
        <w:rPr>
          <w:rFonts w:ascii="Times New Roman" w:eastAsia="DaxlinePro-Light" w:hAnsi="Times New Roman" w:cs="Times New Roman"/>
          <w:b/>
          <w:i/>
          <w:sz w:val="24"/>
          <w:szCs w:val="24"/>
        </w:rPr>
      </w:pP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0315C0C7"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lastRenderedPageBreak/>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C52575">
        <w:rPr>
          <w:rFonts w:ascii="Times New Roman" w:eastAsia="DaxlinePro-Light" w:hAnsi="Times New Roman" w:cs="Times New Roman"/>
          <w:bCs/>
          <w:iCs/>
          <w:sz w:val="24"/>
          <w:szCs w:val="24"/>
          <w:highlight w:val="yellow"/>
        </w:rPr>
        <w:t>1</w:t>
      </w:r>
      <w:r w:rsidR="00FC304F">
        <w:rPr>
          <w:rFonts w:ascii="Times New Roman" w:eastAsia="DaxlinePro-Light" w:hAnsi="Times New Roman" w:cs="Times New Roman"/>
          <w:bCs/>
          <w:iCs/>
          <w:sz w:val="24"/>
          <w:szCs w:val="24"/>
          <w:highlight w:val="yellow"/>
        </w:rPr>
        <w:t>5</w:t>
      </w:r>
      <w:r w:rsidR="00BF08EF" w:rsidRPr="00BF08EF">
        <w:rPr>
          <w:rFonts w:ascii="Times New Roman" w:eastAsia="DaxlinePro-Light" w:hAnsi="Times New Roman" w:cs="Times New Roman"/>
          <w:bCs/>
          <w:iCs/>
          <w:sz w:val="24"/>
          <w:szCs w:val="24"/>
        </w:rPr>
        <w:t>]/[</w:t>
      </w:r>
      <w:r w:rsidR="00C52575">
        <w:rPr>
          <w:rFonts w:ascii="Times New Roman" w:eastAsia="DaxlinePro-Light" w:hAnsi="Times New Roman" w:cs="Times New Roman"/>
          <w:bCs/>
          <w:iCs/>
          <w:sz w:val="24"/>
          <w:szCs w:val="24"/>
          <w:highlight w:val="yellow"/>
        </w:rPr>
        <w:t>1</w:t>
      </w:r>
      <w:r w:rsidR="00FC304F">
        <w:rPr>
          <w:rFonts w:ascii="Times New Roman" w:eastAsia="DaxlinePro-Light" w:hAnsi="Times New Roman" w:cs="Times New Roman"/>
          <w:bCs/>
          <w:iCs/>
          <w:sz w:val="24"/>
          <w:szCs w:val="24"/>
          <w:highlight w:val="yellow"/>
        </w:rPr>
        <w:t>6</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FC304F">
        <w:rPr>
          <w:rFonts w:ascii="Times New Roman" w:eastAsia="DaxlinePro-Light" w:hAnsi="Times New Roman" w:cs="Times New Roman"/>
          <w:bCs/>
          <w:iCs/>
          <w:sz w:val="24"/>
          <w:szCs w:val="24"/>
        </w:rPr>
        <w:t>septembrie</w:t>
      </w:r>
      <w:r w:rsidR="00802B97" w:rsidRPr="00DD3DF7">
        <w:rPr>
          <w:rFonts w:ascii="Times New Roman" w:eastAsia="DaxlinePro-Light" w:hAnsi="Times New Roman" w:cs="Times New Roman"/>
          <w:sz w:val="24"/>
          <w:szCs w:val="24"/>
        </w:rPr>
        <w:t xml:space="preserve"> 202</w:t>
      </w:r>
      <w:r w:rsidR="00FC304F">
        <w:rPr>
          <w:rFonts w:ascii="Times New Roman" w:eastAsia="DaxlinePro-Light" w:hAnsi="Times New Roman" w:cs="Times New Roman"/>
          <w:sz w:val="24"/>
          <w:szCs w:val="24"/>
        </w:rPr>
        <w:t>5</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BC6E6A"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DA5951"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A78D" w14:textId="77777777" w:rsidR="0062209B" w:rsidRDefault="0062209B" w:rsidP="00851033">
      <w:pPr>
        <w:spacing w:after="0" w:line="240" w:lineRule="auto"/>
      </w:pPr>
      <w:r>
        <w:separator/>
      </w:r>
    </w:p>
  </w:endnote>
  <w:endnote w:type="continuationSeparator" w:id="0">
    <w:p w14:paraId="6FB35D05" w14:textId="77777777" w:rsidR="0062209B" w:rsidRDefault="0062209B" w:rsidP="00851033">
      <w:pPr>
        <w:spacing w:after="0" w:line="240" w:lineRule="auto"/>
      </w:pPr>
      <w:r>
        <w:continuationSeparator/>
      </w:r>
    </w:p>
  </w:endnote>
  <w:endnote w:type="continuationNotice" w:id="1">
    <w:p w14:paraId="7962F515" w14:textId="77777777" w:rsidR="0062209B" w:rsidRDefault="00622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xlinePro-Ligh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DBCA" w14:textId="77777777" w:rsidR="0062209B" w:rsidRDefault="0062209B" w:rsidP="00851033">
      <w:pPr>
        <w:spacing w:after="0" w:line="240" w:lineRule="auto"/>
      </w:pPr>
      <w:r>
        <w:separator/>
      </w:r>
    </w:p>
  </w:footnote>
  <w:footnote w:type="continuationSeparator" w:id="0">
    <w:p w14:paraId="43C165C7" w14:textId="77777777" w:rsidR="0062209B" w:rsidRDefault="0062209B" w:rsidP="00851033">
      <w:pPr>
        <w:spacing w:after="0" w:line="240" w:lineRule="auto"/>
      </w:pPr>
      <w:r>
        <w:continuationSeparator/>
      </w:r>
    </w:p>
  </w:footnote>
  <w:footnote w:type="continuationNotice" w:id="1">
    <w:p w14:paraId="25192C4D" w14:textId="77777777" w:rsidR="0062209B" w:rsidRDefault="00622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85D"/>
    <w:multiLevelType w:val="multilevel"/>
    <w:tmpl w:val="D9460320"/>
    <w:lvl w:ilvl="0">
      <w:start w:val="1"/>
      <w:numFmt w:val="lowerRoman"/>
      <w:lvlText w:val="%1."/>
      <w:lvlJc w:val="right"/>
      <w:pPr>
        <w:ind w:left="720" w:hanging="360"/>
      </w:pPr>
      <w:rPr>
        <w:rFonts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8280A"/>
    <w:multiLevelType w:val="hybridMultilevel"/>
    <w:tmpl w:val="65F83A8A"/>
    <w:lvl w:ilvl="0" w:tplc="BF467F7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C5298C"/>
    <w:multiLevelType w:val="hybridMultilevel"/>
    <w:tmpl w:val="61989104"/>
    <w:lvl w:ilvl="0" w:tplc="D72672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57FD5"/>
    <w:multiLevelType w:val="hybridMultilevel"/>
    <w:tmpl w:val="DA50D9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0E39B1"/>
    <w:multiLevelType w:val="hybridMultilevel"/>
    <w:tmpl w:val="E1D663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945CC"/>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6653512">
    <w:abstractNumId w:val="5"/>
  </w:num>
  <w:num w:numId="2" w16cid:durableId="603391345">
    <w:abstractNumId w:val="7"/>
  </w:num>
  <w:num w:numId="3" w16cid:durableId="739787559">
    <w:abstractNumId w:val="4"/>
  </w:num>
  <w:num w:numId="4" w16cid:durableId="950550790">
    <w:abstractNumId w:val="0"/>
  </w:num>
  <w:num w:numId="5" w16cid:durableId="1629893299">
    <w:abstractNumId w:val="8"/>
  </w:num>
  <w:num w:numId="6" w16cid:durableId="440999903">
    <w:abstractNumId w:val="2"/>
  </w:num>
  <w:num w:numId="7" w16cid:durableId="627014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2229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7536538">
    <w:abstractNumId w:val="9"/>
  </w:num>
  <w:num w:numId="10" w16cid:durableId="1821574279">
    <w:abstractNumId w:val="1"/>
  </w:num>
  <w:num w:numId="11" w16cid:durableId="16974672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37FD8"/>
    <w:rsid w:val="00040E21"/>
    <w:rsid w:val="00042174"/>
    <w:rsid w:val="000458FD"/>
    <w:rsid w:val="00050938"/>
    <w:rsid w:val="00055E7B"/>
    <w:rsid w:val="0006066C"/>
    <w:rsid w:val="00060E1F"/>
    <w:rsid w:val="00061718"/>
    <w:rsid w:val="0006509F"/>
    <w:rsid w:val="00065E76"/>
    <w:rsid w:val="00067484"/>
    <w:rsid w:val="0006753C"/>
    <w:rsid w:val="00067AEE"/>
    <w:rsid w:val="00070DF3"/>
    <w:rsid w:val="000763E3"/>
    <w:rsid w:val="00076961"/>
    <w:rsid w:val="00080204"/>
    <w:rsid w:val="00082A4F"/>
    <w:rsid w:val="00084C0F"/>
    <w:rsid w:val="00086573"/>
    <w:rsid w:val="000920D8"/>
    <w:rsid w:val="00094914"/>
    <w:rsid w:val="00096BF1"/>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373E"/>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2881"/>
    <w:rsid w:val="00195690"/>
    <w:rsid w:val="001A130F"/>
    <w:rsid w:val="001A132E"/>
    <w:rsid w:val="001A13B4"/>
    <w:rsid w:val="001A2998"/>
    <w:rsid w:val="001A4839"/>
    <w:rsid w:val="001B4CE1"/>
    <w:rsid w:val="001B564F"/>
    <w:rsid w:val="001B69F0"/>
    <w:rsid w:val="001C00D6"/>
    <w:rsid w:val="001C05C4"/>
    <w:rsid w:val="001C1B85"/>
    <w:rsid w:val="001C26F4"/>
    <w:rsid w:val="001C35D0"/>
    <w:rsid w:val="001C37FE"/>
    <w:rsid w:val="001C672E"/>
    <w:rsid w:val="001D27CB"/>
    <w:rsid w:val="001D4990"/>
    <w:rsid w:val="001E1DF1"/>
    <w:rsid w:val="001E23B5"/>
    <w:rsid w:val="001E47B8"/>
    <w:rsid w:val="001E5F3A"/>
    <w:rsid w:val="001F2825"/>
    <w:rsid w:val="002000F1"/>
    <w:rsid w:val="00201D42"/>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53A7"/>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06FE"/>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8CD"/>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0F28"/>
    <w:rsid w:val="003C2FAB"/>
    <w:rsid w:val="003C3576"/>
    <w:rsid w:val="003C515E"/>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49"/>
    <w:rsid w:val="004279DA"/>
    <w:rsid w:val="004279E4"/>
    <w:rsid w:val="00430752"/>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23E3"/>
    <w:rsid w:val="0048357D"/>
    <w:rsid w:val="004857E0"/>
    <w:rsid w:val="00485954"/>
    <w:rsid w:val="00486488"/>
    <w:rsid w:val="00486A46"/>
    <w:rsid w:val="00486D51"/>
    <w:rsid w:val="0048721D"/>
    <w:rsid w:val="00494687"/>
    <w:rsid w:val="004A262E"/>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7C"/>
    <w:rsid w:val="004E4DB7"/>
    <w:rsid w:val="004E6A1D"/>
    <w:rsid w:val="004F1B31"/>
    <w:rsid w:val="004F274D"/>
    <w:rsid w:val="005022E4"/>
    <w:rsid w:val="00505022"/>
    <w:rsid w:val="00506C1F"/>
    <w:rsid w:val="005130EB"/>
    <w:rsid w:val="00513FE6"/>
    <w:rsid w:val="005150A5"/>
    <w:rsid w:val="005209F9"/>
    <w:rsid w:val="00523EC5"/>
    <w:rsid w:val="00525BF5"/>
    <w:rsid w:val="00525E48"/>
    <w:rsid w:val="00526ADC"/>
    <w:rsid w:val="00533EA8"/>
    <w:rsid w:val="00545784"/>
    <w:rsid w:val="005459CB"/>
    <w:rsid w:val="00546449"/>
    <w:rsid w:val="005469A6"/>
    <w:rsid w:val="00553C2F"/>
    <w:rsid w:val="00553FC1"/>
    <w:rsid w:val="005549A9"/>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10B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209B"/>
    <w:rsid w:val="006247BB"/>
    <w:rsid w:val="00624910"/>
    <w:rsid w:val="00625698"/>
    <w:rsid w:val="006256B1"/>
    <w:rsid w:val="0062769D"/>
    <w:rsid w:val="00630150"/>
    <w:rsid w:val="00630F59"/>
    <w:rsid w:val="0063193D"/>
    <w:rsid w:val="00632485"/>
    <w:rsid w:val="00634126"/>
    <w:rsid w:val="006358E5"/>
    <w:rsid w:val="0064362B"/>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11F"/>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26CED"/>
    <w:rsid w:val="00730681"/>
    <w:rsid w:val="00734843"/>
    <w:rsid w:val="00735892"/>
    <w:rsid w:val="0073775A"/>
    <w:rsid w:val="0073797A"/>
    <w:rsid w:val="00737AE8"/>
    <w:rsid w:val="0074060A"/>
    <w:rsid w:val="00741038"/>
    <w:rsid w:val="00741276"/>
    <w:rsid w:val="00743AC7"/>
    <w:rsid w:val="00744608"/>
    <w:rsid w:val="007463C0"/>
    <w:rsid w:val="00747B6B"/>
    <w:rsid w:val="00750B41"/>
    <w:rsid w:val="00755979"/>
    <w:rsid w:val="007576C6"/>
    <w:rsid w:val="00765A9A"/>
    <w:rsid w:val="0076676F"/>
    <w:rsid w:val="00770B93"/>
    <w:rsid w:val="00770F12"/>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201E"/>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A3FFF"/>
    <w:rsid w:val="008A52DF"/>
    <w:rsid w:val="008B012F"/>
    <w:rsid w:val="008B34FE"/>
    <w:rsid w:val="008B38E6"/>
    <w:rsid w:val="008B4824"/>
    <w:rsid w:val="008B77C1"/>
    <w:rsid w:val="008B7FFE"/>
    <w:rsid w:val="008C02B3"/>
    <w:rsid w:val="008C0EFB"/>
    <w:rsid w:val="008C3E0C"/>
    <w:rsid w:val="008C3E45"/>
    <w:rsid w:val="008C5BF3"/>
    <w:rsid w:val="008C71B9"/>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12A"/>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4837"/>
    <w:rsid w:val="009A5D0A"/>
    <w:rsid w:val="009B1C66"/>
    <w:rsid w:val="009B3257"/>
    <w:rsid w:val="009B3505"/>
    <w:rsid w:val="009B48D5"/>
    <w:rsid w:val="009B48E1"/>
    <w:rsid w:val="009B6B15"/>
    <w:rsid w:val="009C29CE"/>
    <w:rsid w:val="009C4249"/>
    <w:rsid w:val="009C62A4"/>
    <w:rsid w:val="009C7930"/>
    <w:rsid w:val="009D07E7"/>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4F15"/>
    <w:rsid w:val="009F56E6"/>
    <w:rsid w:val="009F6451"/>
    <w:rsid w:val="009F7C50"/>
    <w:rsid w:val="00A0093E"/>
    <w:rsid w:val="00A00E88"/>
    <w:rsid w:val="00A02236"/>
    <w:rsid w:val="00A02281"/>
    <w:rsid w:val="00A02DE5"/>
    <w:rsid w:val="00A06345"/>
    <w:rsid w:val="00A07324"/>
    <w:rsid w:val="00A13ACE"/>
    <w:rsid w:val="00A15B05"/>
    <w:rsid w:val="00A300AD"/>
    <w:rsid w:val="00A30789"/>
    <w:rsid w:val="00A34506"/>
    <w:rsid w:val="00A35A37"/>
    <w:rsid w:val="00A377E6"/>
    <w:rsid w:val="00A4052B"/>
    <w:rsid w:val="00A41D36"/>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44E0"/>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2F08"/>
    <w:rsid w:val="00AD43DD"/>
    <w:rsid w:val="00AD469B"/>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2726A"/>
    <w:rsid w:val="00B3364E"/>
    <w:rsid w:val="00B33FCD"/>
    <w:rsid w:val="00B34375"/>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06E0"/>
    <w:rsid w:val="00B916F2"/>
    <w:rsid w:val="00B9212C"/>
    <w:rsid w:val="00B94333"/>
    <w:rsid w:val="00B953A9"/>
    <w:rsid w:val="00B958DD"/>
    <w:rsid w:val="00B96B4A"/>
    <w:rsid w:val="00B97104"/>
    <w:rsid w:val="00BA29BC"/>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4699"/>
    <w:rsid w:val="00C354AD"/>
    <w:rsid w:val="00C3613C"/>
    <w:rsid w:val="00C44594"/>
    <w:rsid w:val="00C47CDA"/>
    <w:rsid w:val="00C50658"/>
    <w:rsid w:val="00C51914"/>
    <w:rsid w:val="00C52575"/>
    <w:rsid w:val="00C5287F"/>
    <w:rsid w:val="00C54A33"/>
    <w:rsid w:val="00C552D3"/>
    <w:rsid w:val="00C56D98"/>
    <w:rsid w:val="00C5793C"/>
    <w:rsid w:val="00C57C5A"/>
    <w:rsid w:val="00C6019F"/>
    <w:rsid w:val="00C601B9"/>
    <w:rsid w:val="00C605B0"/>
    <w:rsid w:val="00C62251"/>
    <w:rsid w:val="00C639CC"/>
    <w:rsid w:val="00C64144"/>
    <w:rsid w:val="00C66B77"/>
    <w:rsid w:val="00C72384"/>
    <w:rsid w:val="00C74136"/>
    <w:rsid w:val="00C8150D"/>
    <w:rsid w:val="00C82079"/>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42C0"/>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2C12"/>
    <w:rsid w:val="00D3512B"/>
    <w:rsid w:val="00D37761"/>
    <w:rsid w:val="00D42D64"/>
    <w:rsid w:val="00D44BEA"/>
    <w:rsid w:val="00D46D6F"/>
    <w:rsid w:val="00D50670"/>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65B"/>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0BB"/>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5DFD"/>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1BDB"/>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6A55"/>
    <w:rsid w:val="00F07240"/>
    <w:rsid w:val="00F07B59"/>
    <w:rsid w:val="00F117EE"/>
    <w:rsid w:val="00F12A38"/>
    <w:rsid w:val="00F16DB0"/>
    <w:rsid w:val="00F20A77"/>
    <w:rsid w:val="00F2524D"/>
    <w:rsid w:val="00F25955"/>
    <w:rsid w:val="00F27AAB"/>
    <w:rsid w:val="00F3010B"/>
    <w:rsid w:val="00F32202"/>
    <w:rsid w:val="00F3258D"/>
    <w:rsid w:val="00F32915"/>
    <w:rsid w:val="00F3549D"/>
    <w:rsid w:val="00F413F5"/>
    <w:rsid w:val="00F4259E"/>
    <w:rsid w:val="00F53281"/>
    <w:rsid w:val="00F55125"/>
    <w:rsid w:val="00F562B1"/>
    <w:rsid w:val="00F57899"/>
    <w:rsid w:val="00F57927"/>
    <w:rsid w:val="00F6018F"/>
    <w:rsid w:val="00F622B8"/>
    <w:rsid w:val="00F62C63"/>
    <w:rsid w:val="00F6590D"/>
    <w:rsid w:val="00F7080E"/>
    <w:rsid w:val="00F70BE0"/>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304F"/>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 w:type="paragraph" w:customStyle="1" w:styleId="RTPRBodyTxt">
    <w:name w:val="RTPRBodyTxt"/>
    <w:basedOn w:val="Normal"/>
    <w:next w:val="Normal"/>
    <w:rsid w:val="00AD2F08"/>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7B741F4D-8E60-494C-BFAC-70E1DF241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4655-BDD8-41B9-8C09-54BEEE0CA0D1}">
  <ds:schemaRefs>
    <ds:schemaRef ds:uri="http://schemas.microsoft.com/sharepoint/v3/contenttype/forms"/>
  </ds:schemaRefs>
</ds:datastoreItem>
</file>

<file path=customXml/itemProps4.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11</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316</cp:revision>
  <cp:lastPrinted>2019-03-20T15:50:00Z</cp:lastPrinted>
  <dcterms:created xsi:type="dcterms:W3CDTF">2022-04-15T12:40:00Z</dcterms:created>
  <dcterms:modified xsi:type="dcterms:W3CDTF">2025-08-14T17:13:00Z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