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77777777"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Extraordinary General Shareholders Meeting (EGSM)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003840BC"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00B31745" w:rsidRPr="00B31745">
        <w:rPr>
          <w:rFonts w:ascii="Times New Roman" w:eastAsia="DaxlinePro-Light" w:hAnsi="Times New Roman" w:cs="Times New Roman"/>
          <w:bCs/>
          <w:sz w:val="24"/>
          <w:szCs w:val="24"/>
          <w:lang w:val="ro-RO"/>
        </w:rPr>
        <w:t>J2021016918408</w:t>
      </w:r>
      <w:bookmarkStart w:id="2" w:name="_GoBack"/>
      <w:bookmarkEnd w:id="2"/>
      <w:r w:rsidRPr="00203171">
        <w:rPr>
          <w:rFonts w:ascii="Times New Roman" w:eastAsia="DaxlinePro-Light" w:hAnsi="Times New Roman" w:cs="Times New Roman"/>
          <w:bCs/>
          <w:sz w:val="24"/>
          <w:szCs w:val="24"/>
          <w:lang w:val="ro-RO"/>
        </w:rPr>
        <w:t>,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Extraordinary General Meetings that the Company will organize during this term, having the discretionary right to decide on any item that will be on the agenda of these </w:t>
      </w:r>
      <w:r w:rsidRPr="004B7FC3">
        <w:rPr>
          <w:rFonts w:ascii="Times New Roman" w:eastAsia="Calibri" w:hAnsi="Times New Roman" w:cs="Times New Roman"/>
          <w:sz w:val="24"/>
          <w:szCs w:val="24"/>
        </w:rPr>
        <w:lastRenderedPageBreak/>
        <w:t>meetings, 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r w:rsidR="00127013">
        <w:rPr>
          <w:rFonts w:ascii="Times New Roman" w:eastAsia="Calibri" w:hAnsi="Times New Roman" w:cs="Times New Roman"/>
          <w:bCs/>
          <w:sz w:val="24"/>
          <w:szCs w:val="24"/>
        </w:rPr>
        <w:t>truestee</w:t>
      </w:r>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Depozitarul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conforming to the original, issued by the Trade Register or any other document, in original or </w:t>
      </w:r>
      <w:r w:rsidRPr="0085482E">
        <w:rPr>
          <w:rFonts w:ascii="Times New Roman" w:eastAsia="Times New Roman" w:hAnsi="Times New Roman" w:cs="Times New Roman"/>
          <w:sz w:val="24"/>
          <w:szCs w:val="24"/>
        </w:rPr>
        <w:lastRenderedPageBreak/>
        <w:t>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of Law no. 24/2017) or as a lawyer, and the shareholder is the client of the proxy</w:t>
      </w:r>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EB6A" w14:textId="77777777" w:rsidR="00E74B79" w:rsidRDefault="00E74B79" w:rsidP="008F6C4D">
      <w:pPr>
        <w:spacing w:line="240" w:lineRule="auto"/>
      </w:pPr>
      <w:r>
        <w:separator/>
      </w:r>
    </w:p>
  </w:endnote>
  <w:endnote w:type="continuationSeparator" w:id="0">
    <w:p w14:paraId="65A8D1A5" w14:textId="77777777" w:rsidR="00E74B79" w:rsidRDefault="00E74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2846" w14:textId="77777777" w:rsidR="00E74B79" w:rsidRDefault="00E74B79" w:rsidP="008F6C4D">
      <w:pPr>
        <w:spacing w:line="240" w:lineRule="auto"/>
      </w:pPr>
      <w:r>
        <w:separator/>
      </w:r>
    </w:p>
  </w:footnote>
  <w:footnote w:type="continuationSeparator" w:id="0">
    <w:p w14:paraId="546DB8AC" w14:textId="77777777" w:rsidR="00E74B79" w:rsidRDefault="00E74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755B21"/>
    <w:rsid w:val="007B7446"/>
    <w:rsid w:val="0085482E"/>
    <w:rsid w:val="00877277"/>
    <w:rsid w:val="008F6C4D"/>
    <w:rsid w:val="00911C4E"/>
    <w:rsid w:val="009D3C78"/>
    <w:rsid w:val="00A2596D"/>
    <w:rsid w:val="00A84DFB"/>
    <w:rsid w:val="00B31745"/>
    <w:rsid w:val="00BD7E68"/>
    <w:rsid w:val="00BF083D"/>
    <w:rsid w:val="00C61542"/>
    <w:rsid w:val="00CB52A1"/>
    <w:rsid w:val="00CC0E88"/>
    <w:rsid w:val="00CD17DA"/>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0EAF74A-BABB-404F-B235-489F0C598425}"/>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5</cp:revision>
  <dcterms:created xsi:type="dcterms:W3CDTF">2022-03-25T13:04:00Z</dcterms:created>
  <dcterms:modified xsi:type="dcterms:W3CDTF">2025-11-13T16:53:00Z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