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61BEA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61BEA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61BEA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F61B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61BEA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61B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61BEA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61B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61B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61B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61BEA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1D777C28" w:rsidR="00AD0307" w:rsidRPr="00F61BEA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F61BEA">
        <w:rPr>
          <w:rFonts w:ascii="Times New Roman" w:eastAsia="Calibri" w:hAnsi="Times New Roman" w:cs="Times New Roman"/>
          <w:sz w:val="24"/>
          <w:szCs w:val="24"/>
        </w:rPr>
        <w:t>Extrao</w:t>
      </w:r>
      <w:r w:rsidRPr="00F61BEA">
        <w:rPr>
          <w:rFonts w:ascii="Times New Roman" w:eastAsia="Calibri" w:hAnsi="Times New Roman" w:cs="Times New Roman"/>
          <w:sz w:val="24"/>
          <w:szCs w:val="24"/>
        </w:rPr>
        <w:t>rdinar</w:t>
      </w:r>
      <w:r w:rsidR="00F61BEA" w:rsidRPr="00F61BEA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61BE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61BEA">
        <w:rPr>
          <w:rFonts w:ascii="Times New Roman" w:eastAsia="Calibri" w:hAnsi="Times New Roman" w:cs="Times New Roman"/>
          <w:sz w:val="24"/>
          <w:szCs w:val="24"/>
        </w:rPr>
        <w:t>“</w:t>
      </w:r>
      <w:r w:rsidRPr="00F61BEA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F61B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61B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61BEA">
        <w:rPr>
          <w:rFonts w:ascii="Times New Roman" w:eastAsia="Calibri" w:hAnsi="Times New Roman" w:cs="Times New Roman"/>
          <w:sz w:val="24"/>
          <w:szCs w:val="24"/>
        </w:rPr>
        <w:t>”</w:t>
      </w:r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61BEA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61BEA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61BEA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20C72E90" w:rsidR="001B1949" w:rsidRPr="00F61BEA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15E6" w:rsidRPr="00F61BEA">
        <w:rPr>
          <w:rFonts w:ascii="Times New Roman" w:eastAsia="Calibri" w:hAnsi="Times New Roman" w:cs="Times New Roman"/>
          <w:sz w:val="24"/>
          <w:szCs w:val="24"/>
        </w:rPr>
        <w:t>2</w:t>
      </w:r>
      <w:r w:rsidR="003C71A7" w:rsidRPr="00F61BEA">
        <w:rPr>
          <w:rFonts w:ascii="Times New Roman" w:eastAsia="Calibri" w:hAnsi="Times New Roman" w:cs="Times New Roman"/>
          <w:sz w:val="24"/>
          <w:szCs w:val="24"/>
        </w:rPr>
        <w:t>7</w:t>
      </w:r>
      <w:r w:rsidR="004B15E6" w:rsidRPr="00F61BEA">
        <w:rPr>
          <w:rFonts w:ascii="Times New Roman" w:eastAsia="Calibri" w:hAnsi="Times New Roman" w:cs="Times New Roman"/>
          <w:sz w:val="24"/>
          <w:szCs w:val="24"/>
        </w:rPr>
        <w:t>/2</w:t>
      </w:r>
      <w:r w:rsidR="003C71A7" w:rsidRPr="00F61BEA">
        <w:rPr>
          <w:rFonts w:ascii="Times New Roman" w:eastAsia="Calibri" w:hAnsi="Times New Roman" w:cs="Times New Roman"/>
          <w:sz w:val="24"/>
          <w:szCs w:val="24"/>
        </w:rPr>
        <w:t>8</w:t>
      </w:r>
      <w:r w:rsidR="004B15E6" w:rsidRPr="00F61BEA">
        <w:rPr>
          <w:rFonts w:ascii="Times New Roman" w:eastAsia="Calibri" w:hAnsi="Times New Roman" w:cs="Times New Roman"/>
          <w:sz w:val="24"/>
          <w:szCs w:val="24"/>
        </w:rPr>
        <w:t>.0</w:t>
      </w:r>
      <w:r w:rsidR="003C71A7" w:rsidRPr="00F61BEA">
        <w:rPr>
          <w:rFonts w:ascii="Times New Roman" w:eastAsia="Calibri" w:hAnsi="Times New Roman" w:cs="Times New Roman"/>
          <w:sz w:val="24"/>
          <w:szCs w:val="24"/>
        </w:rPr>
        <w:t>7</w:t>
      </w:r>
      <w:r w:rsidR="004B15E6" w:rsidRPr="00F61BEA">
        <w:rPr>
          <w:rFonts w:ascii="Times New Roman" w:eastAsia="Calibri" w:hAnsi="Times New Roman" w:cs="Times New Roman"/>
          <w:sz w:val="24"/>
          <w:szCs w:val="24"/>
        </w:rPr>
        <w:t>.2026</w:t>
      </w:r>
    </w:p>
    <w:p w14:paraId="6BBC0A5D" w14:textId="77777777" w:rsidR="000D2C91" w:rsidRPr="00F61BEA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61BEA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1BEA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61BEA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61BEA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61BEA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1BEA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61BEA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61BEA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61BEA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61BEA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61BEA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453FD6BF" w:rsidR="000A3D26" w:rsidRPr="00F61BEA" w:rsidRDefault="00F61BEA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eastAsia="DaxlinePro-Light" w:hAnsi="Times New Roman" w:cs="Times New Roman"/>
          <w:sz w:val="24"/>
          <w:szCs w:val="24"/>
        </w:rPr>
        <w:t>î</w:t>
      </w:r>
      <w:r w:rsidR="000A3D26" w:rsidRPr="00F61BEA">
        <w:rPr>
          <w:rFonts w:ascii="Times New Roman" w:eastAsia="DaxlinePro-Light" w:hAnsi="Times New Roman" w:cs="Times New Roman"/>
          <w:sz w:val="24"/>
          <w:szCs w:val="24"/>
        </w:rPr>
        <w:t>n</w:t>
      </w:r>
      <w:proofErr w:type="spellEnd"/>
      <w:r w:rsidR="000A3D26" w:rsidRPr="00F61BE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0A3D26" w:rsidRPr="00F61BEA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="000A3D26" w:rsidRPr="00F61BEA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="000A3D26" w:rsidRPr="00F61BEA">
        <w:rPr>
          <w:rFonts w:ascii="Times New Roman" w:eastAsia="DaxlinePro-Light" w:hAnsi="Times New Roman" w:cs="Times New Roman"/>
          <w:sz w:val="24"/>
          <w:szCs w:val="24"/>
        </w:rPr>
        <w:t>ac</w:t>
      </w:r>
      <w:r w:rsidRPr="00F61BEA">
        <w:rPr>
          <w:rFonts w:ascii="Times New Roman" w:eastAsia="DaxlinePro-Light" w:hAnsi="Times New Roman" w:cs="Times New Roman"/>
          <w:sz w:val="24"/>
          <w:szCs w:val="24"/>
        </w:rPr>
        <w:t>ț</w:t>
      </w:r>
      <w:r w:rsidR="000A3D26" w:rsidRPr="00F61BEA">
        <w:rPr>
          <w:rFonts w:ascii="Times New Roman" w:eastAsia="DaxlinePro-Light" w:hAnsi="Times New Roman" w:cs="Times New Roman"/>
          <w:sz w:val="24"/>
          <w:szCs w:val="24"/>
        </w:rPr>
        <w:t>ionar</w:t>
      </w:r>
      <w:proofErr w:type="spellEnd"/>
      <w:r w:rsidR="000A3D26" w:rsidRPr="00F61BEA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="000A3D26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="000A3D26" w:rsidRPr="00F61BEA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sub nr. </w:t>
      </w:r>
      <w:r w:rsidR="001E6BAA" w:rsidRPr="00F61BEA">
        <w:rPr>
          <w:rFonts w:ascii="Times New Roman" w:hAnsi="Times New Roman" w:cs="Times New Roman"/>
          <w:bCs/>
          <w:sz w:val="24"/>
          <w:szCs w:val="24"/>
        </w:rPr>
        <w:t xml:space="preserve">J2021016918408, </w:t>
      </w:r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cod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A3D26" w:rsidRPr="00F61BEA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="000A3D26" w:rsidRPr="00F61B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D26" w:rsidRPr="00F61BEA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="000A3D26" w:rsidRPr="00F61BEA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="000A3D26" w:rsidRPr="00F61BEA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61BEA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61BEA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61BEA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61BEA">
        <w:rPr>
          <w:rFonts w:ascii="Times New Roman" w:eastAsia="Calibri" w:hAnsi="Times New Roman" w:cs="Times New Roman"/>
          <w:sz w:val="24"/>
          <w:szCs w:val="24"/>
        </w:rPr>
        <w:t>pe:</w:t>
      </w:r>
      <w:r w:rsidR="000575A7" w:rsidRPr="00F61BEA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0575A7" w:rsidRPr="00F61BEA">
        <w:rPr>
          <w:rFonts w:ascii="Times New Roman" w:eastAsia="Calibri" w:hAnsi="Times New Roman" w:cs="Times New Roman"/>
          <w:sz w:val="24"/>
          <w:szCs w:val="24"/>
        </w:rPr>
        <w:t>________</w:t>
      </w:r>
      <w:r w:rsidRPr="00F61BEA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61BE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61BEA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BEA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61BEA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61BEA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61BEA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BE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61BEA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BE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61BEA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61BEA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61BEA">
        <w:rPr>
          <w:rFonts w:ascii="Times New Roman" w:eastAsia="Calibri" w:hAnsi="Times New Roman" w:cs="Times New Roman"/>
          <w:sz w:val="24"/>
          <w:szCs w:val="24"/>
        </w:rPr>
        <w:t>e</w:t>
      </w:r>
      <w:r w:rsidRPr="00F61BEA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61BEA">
        <w:rPr>
          <w:rFonts w:ascii="Times New Roman" w:eastAsia="Calibri" w:hAnsi="Times New Roman" w:cs="Times New Roman"/>
          <w:sz w:val="24"/>
          <w:szCs w:val="24"/>
        </w:rPr>
        <w:t>n</w:t>
      </w:r>
      <w:r w:rsidRPr="00F61BEA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61BEA">
        <w:rPr>
          <w:rFonts w:ascii="Times New Roman" w:eastAsia="Calibri" w:hAnsi="Times New Roman" w:cs="Times New Roman"/>
          <w:sz w:val="24"/>
          <w:szCs w:val="24"/>
        </w:rPr>
        <w:t>_</w:t>
      </w:r>
      <w:r w:rsidRPr="00F61BEA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61BEA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61BEA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BEA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cum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apar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61BEA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61BEA" w:rsidRDefault="000D2C91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5EF2B2F" w14:textId="0E74EF92" w:rsidR="000D2C91" w:rsidRPr="00F61BEA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lastRenderedPageBreak/>
        <w:t>drept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Societ</w:t>
      </w:r>
      <w:r w:rsidR="00F61BEA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ăț</w:t>
      </w:r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ii</w:t>
      </w:r>
      <w:proofErr w:type="spellEnd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4B15E6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2</w:t>
      </w:r>
      <w:r w:rsidR="00F61BEA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7</w:t>
      </w:r>
      <w:r w:rsidR="004B15E6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F61BEA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7</w:t>
      </w:r>
      <w:r w:rsidR="004B15E6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.2026</w:t>
      </w:r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11:00 (</w:t>
      </w:r>
      <w:proofErr w:type="spellStart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C96525" w:rsidRPr="00F61BE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C96525" w:rsidRPr="00F61BEA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C96525" w:rsidRPr="00F61BEA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C96525" w:rsidRPr="00F61BEA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C96525" w:rsidRPr="00F61BE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B15E6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2</w:t>
      </w:r>
      <w:r w:rsidR="00F61BEA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8</w:t>
      </w:r>
      <w:r w:rsidR="004B15E6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F61BEA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7</w:t>
      </w:r>
      <w:r w:rsidR="004B15E6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.2026</w:t>
      </w:r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11:00 (</w:t>
      </w:r>
      <w:proofErr w:type="spellStart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C96525" w:rsidRPr="00F61BEA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C96525" w:rsidRPr="00F61BE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94337" w:rsidRPr="00F61BEA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A94337" w:rsidRPr="00F61BEA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F61BE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F61BEA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61BEA">
        <w:rPr>
          <w:rFonts w:ascii="Times New Roman" w:eastAsia="Calibri" w:hAnsi="Times New Roman" w:cs="Times New Roman"/>
          <w:sz w:val="24"/>
          <w:szCs w:val="24"/>
        </w:rPr>
        <w:t>s</w:t>
      </w:r>
      <w:r w:rsidR="00F61BEA" w:rsidRPr="00F61BEA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="00A94337" w:rsidRPr="00F61BEA">
        <w:rPr>
          <w:rFonts w:ascii="Times New Roman" w:eastAsia="Calibri" w:hAnsi="Times New Roman" w:cs="Times New Roman"/>
          <w:sz w:val="24"/>
          <w:szCs w:val="24"/>
        </w:rPr>
        <w:t xml:space="preserve"> e</w:t>
      </w:r>
      <w:proofErr w:type="spellStart"/>
      <w:r w:rsidR="00A94337" w:rsidRPr="00F61BEA">
        <w:rPr>
          <w:rFonts w:ascii="Times New Roman" w:eastAsia="Calibri" w:hAnsi="Times New Roman" w:cs="Times New Roman"/>
          <w:sz w:val="24"/>
          <w:szCs w:val="24"/>
        </w:rPr>
        <w:t>xercite</w:t>
      </w:r>
      <w:proofErr w:type="spellEnd"/>
      <w:r w:rsidR="00A94337"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61BEA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61B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61BEA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61BEA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61BEA">
        <w:rPr>
          <w:rFonts w:ascii="Times New Roman" w:eastAsia="Calibri" w:hAnsi="Times New Roman" w:cs="Times New Roman"/>
          <w:sz w:val="24"/>
          <w:szCs w:val="24"/>
        </w:rPr>
        <w:t>de</w:t>
      </w:r>
      <w:r w:rsidR="00F61BEA" w:rsidRPr="00F61BEA">
        <w:rPr>
          <w:rFonts w:ascii="Times New Roman" w:eastAsia="Calibri" w:hAnsi="Times New Roman" w:cs="Times New Roman"/>
          <w:sz w:val="24"/>
          <w:szCs w:val="24"/>
        </w:rPr>
        <w:t>ț</w:t>
      </w:r>
      <w:r w:rsidR="005912E4" w:rsidRPr="00F61BEA">
        <w:rPr>
          <w:rFonts w:ascii="Times New Roman" w:eastAsia="Calibri" w:hAnsi="Times New Roman" w:cs="Times New Roman"/>
          <w:sz w:val="24"/>
          <w:szCs w:val="24"/>
        </w:rPr>
        <w:t>inerilor</w:t>
      </w:r>
      <w:proofErr w:type="spellEnd"/>
      <w:r w:rsidR="005912E4"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61BEA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61BEA" w:rsidRPr="00F61BEA">
        <w:rPr>
          <w:rFonts w:ascii="Times New Roman" w:eastAsia="Calibri" w:hAnsi="Times New Roman" w:cs="Times New Roman"/>
          <w:sz w:val="24"/>
          <w:szCs w:val="24"/>
        </w:rPr>
        <w:t>î</w:t>
      </w:r>
      <w:r w:rsidR="005912E4" w:rsidRPr="00F61BEA">
        <w:rPr>
          <w:rFonts w:ascii="Times New Roman" w:eastAsia="Calibri" w:hAnsi="Times New Roman" w:cs="Times New Roman"/>
          <w:sz w:val="24"/>
          <w:szCs w:val="24"/>
        </w:rPr>
        <w:t>nregistrate</w:t>
      </w:r>
      <w:proofErr w:type="spellEnd"/>
      <w:r w:rsidR="005912E4"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61BEA" w:rsidRPr="00F61BEA">
        <w:rPr>
          <w:rFonts w:ascii="Times New Roman" w:eastAsia="Calibri" w:hAnsi="Times New Roman" w:cs="Times New Roman"/>
          <w:sz w:val="24"/>
          <w:szCs w:val="24"/>
        </w:rPr>
        <w:t>î</w:t>
      </w:r>
      <w:r w:rsidR="005912E4" w:rsidRPr="00F61BEA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5912E4"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61BEA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61BEA">
        <w:rPr>
          <w:rFonts w:ascii="Times New Roman" w:eastAsia="Calibri" w:hAnsi="Times New Roman" w:cs="Times New Roman"/>
          <w:sz w:val="24"/>
          <w:szCs w:val="24"/>
        </w:rPr>
        <w:t>ac</w:t>
      </w:r>
      <w:r w:rsidR="00F61BEA" w:rsidRPr="00F61BEA">
        <w:rPr>
          <w:rFonts w:ascii="Times New Roman" w:eastAsia="Calibri" w:hAnsi="Times New Roman" w:cs="Times New Roman"/>
          <w:sz w:val="24"/>
          <w:szCs w:val="24"/>
        </w:rPr>
        <w:t>ț</w:t>
      </w:r>
      <w:r w:rsidR="005912E4" w:rsidRPr="00F61BEA">
        <w:rPr>
          <w:rFonts w:ascii="Times New Roman" w:eastAsia="Calibri" w:hAnsi="Times New Roman" w:cs="Times New Roman"/>
          <w:sz w:val="24"/>
          <w:szCs w:val="24"/>
        </w:rPr>
        <w:t>ionarilor</w:t>
      </w:r>
      <w:proofErr w:type="spellEnd"/>
      <w:r w:rsidR="005912E4" w:rsidRPr="00F61BEA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61BEA">
        <w:rPr>
          <w:rFonts w:ascii="Times New Roman" w:eastAsia="Calibri" w:hAnsi="Times New Roman" w:cs="Times New Roman"/>
          <w:sz w:val="24"/>
          <w:szCs w:val="24"/>
        </w:rPr>
        <w:t>referin</w:t>
      </w:r>
      <w:r w:rsidR="00F61BEA" w:rsidRPr="00F61BEA">
        <w:rPr>
          <w:rFonts w:ascii="Times New Roman" w:eastAsia="Calibri" w:hAnsi="Times New Roman" w:cs="Times New Roman"/>
          <w:sz w:val="24"/>
          <w:szCs w:val="24"/>
        </w:rPr>
        <w:t>ță</w:t>
      </w:r>
      <w:proofErr w:type="spellEnd"/>
      <w:r w:rsidR="005912E4" w:rsidRPr="00F61B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61BEA">
        <w:rPr>
          <w:rFonts w:ascii="Times New Roman" w:eastAsia="Calibri" w:hAnsi="Times New Roman" w:cs="Times New Roman"/>
          <w:sz w:val="24"/>
          <w:szCs w:val="24"/>
        </w:rPr>
        <w:t>dup</w:t>
      </w:r>
      <w:r w:rsidR="00F61BEA" w:rsidRPr="00F61BEA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="005912E4" w:rsidRPr="00F61BEA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61BEA">
        <w:rPr>
          <w:rFonts w:ascii="Times New Roman" w:eastAsia="Calibri" w:hAnsi="Times New Roman" w:cs="Times New Roman"/>
          <w:sz w:val="24"/>
          <w:szCs w:val="24"/>
        </w:rPr>
        <w:t>urmeaz</w:t>
      </w:r>
      <w:r w:rsidR="00F61BEA" w:rsidRPr="00F61BEA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="005912E4" w:rsidRPr="00F61BE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7008B16" w14:textId="77777777" w:rsidR="002D179D" w:rsidRPr="00F61BEA" w:rsidRDefault="002D179D" w:rsidP="002D179D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0C3B398" w14:textId="1D5F1BF8" w:rsidR="00F61BEA" w:rsidRPr="00F61BEA" w:rsidRDefault="00F61BEA" w:rsidP="00F61BEA">
      <w:pPr>
        <w:pStyle w:val="Heading3"/>
        <w:spacing w:after="0"/>
        <w:jc w:val="both"/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</w:rPr>
        <w:t>punctul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</w:rPr>
        <w:t xml:space="preserve"> 1 de pe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</w:rPr>
        <w:t>ordinea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</w:rPr>
        <w:t>zi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</w:rPr>
        <w:t xml:space="preserve">: </w:t>
      </w:r>
      <w:proofErr w:type="spellStart"/>
      <w:r w:rsidRPr="00F61BEA">
        <w:rPr>
          <w:rFonts w:ascii="Times New Roman" w:hAnsi="Times New Roman" w:cs="Times New Roman"/>
          <w:b/>
          <w:bCs/>
          <w:color w:val="auto"/>
          <w:sz w:val="24"/>
        </w:rPr>
        <w:t>Aprobarea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schimbării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sediului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social al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Societății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București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Sector 1, str. Grigore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Alexandrescu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nr. 89–97,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clădirea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Metropolis Center – Alpha,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etajul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7,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România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începând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cu data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hotărârii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AGEA, precum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și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modificarea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corespunzătoare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Pr="00F61BEA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articolelor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1.3.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și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1.4. din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Actul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Constitutiv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al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Societății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care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vor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avea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următorul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cuprins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: </w:t>
      </w:r>
    </w:p>
    <w:p w14:paraId="1ECDB6BF" w14:textId="77777777" w:rsidR="00F61BEA" w:rsidRPr="00F61BEA" w:rsidRDefault="00F61BEA" w:rsidP="00F61BEA">
      <w:pPr>
        <w:pStyle w:val="Heading3"/>
        <w:jc w:val="both"/>
        <w:rPr>
          <w:rFonts w:ascii="Times New Roman" w:hAnsi="Times New Roman" w:cs="Times New Roman"/>
          <w:color w:val="auto"/>
          <w:sz w:val="24"/>
        </w:rPr>
      </w:pPr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„Art. 1.3.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Sediul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social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este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situat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București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, Sector 1, str. Grigore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Alexandrescu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nr. 89–97,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clădirea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Metropolis Center – Alpha,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etajul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7,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România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>.</w:t>
      </w:r>
    </w:p>
    <w:p w14:paraId="54E87FD9" w14:textId="5F78499F" w:rsidR="00F61BEA" w:rsidRDefault="00F61BEA" w:rsidP="00F61BEA">
      <w:pPr>
        <w:pStyle w:val="Heading3"/>
        <w:spacing w:before="0" w:after="0"/>
        <w:jc w:val="both"/>
        <w:rPr>
          <w:rFonts w:ascii="Times New Roman" w:eastAsia="DaxlinePro-Light" w:hAnsi="Times New Roman" w:cs="Times New Roman"/>
          <w:i/>
          <w:iCs/>
          <w:color w:val="auto"/>
          <w:sz w:val="24"/>
        </w:rPr>
      </w:pPr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Art. 1.4.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Sediul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social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poate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fi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mutat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orice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alt loc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baza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deciziei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consiliului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administraţie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prin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care se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poate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actualiza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mod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corespunzător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Actul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Constitutiv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 xml:space="preserve"> al </w:t>
      </w:r>
      <w:proofErr w:type="spellStart"/>
      <w:r w:rsidRPr="00F61BEA">
        <w:rPr>
          <w:rFonts w:ascii="Times New Roman" w:hAnsi="Times New Roman" w:cs="Times New Roman"/>
          <w:i/>
          <w:iCs/>
          <w:color w:val="auto"/>
          <w:sz w:val="24"/>
        </w:rPr>
        <w:t>Societății</w:t>
      </w:r>
      <w:proofErr w:type="spellEnd"/>
      <w:r w:rsidRPr="00F61BEA">
        <w:rPr>
          <w:rFonts w:ascii="Times New Roman" w:hAnsi="Times New Roman" w:cs="Times New Roman"/>
          <w:i/>
          <w:iCs/>
          <w:color w:val="auto"/>
          <w:sz w:val="24"/>
        </w:rPr>
        <w:t>.</w:t>
      </w:r>
      <w:r w:rsidRPr="00F61BEA">
        <w:rPr>
          <w:rFonts w:ascii="Times New Roman" w:eastAsia="DaxlinePro-Light" w:hAnsi="Times New Roman" w:cs="Times New Roman"/>
          <w:i/>
          <w:iCs/>
          <w:color w:val="auto"/>
          <w:sz w:val="24"/>
        </w:rPr>
        <w:t xml:space="preserve">” </w:t>
      </w:r>
    </w:p>
    <w:p w14:paraId="24AD3F6A" w14:textId="77777777" w:rsidR="00F61BEA" w:rsidRPr="00F61BEA" w:rsidRDefault="00F61BEA" w:rsidP="00F61BEA"/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61BEA" w:rsidRPr="00F61BEA" w14:paraId="674C7FCB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D8617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8E0D87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A9C08C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61BEA" w:rsidRPr="00F61BEA" w14:paraId="4448C1A0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F6CC7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8D0CEC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3592AE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638FB9B" w14:textId="77777777" w:rsidR="00F61BEA" w:rsidRPr="00F61BEA" w:rsidRDefault="00F61BEA" w:rsidP="00F61BEA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38C7D648" w14:textId="77777777" w:rsidR="00F61BEA" w:rsidRPr="00F61BEA" w:rsidRDefault="00F61BEA" w:rsidP="00F61BEA">
      <w:pPr>
        <w:pStyle w:val="Heading3"/>
        <w:spacing w:after="0"/>
        <w:jc w:val="both"/>
        <w:rPr>
          <w:rFonts w:ascii="Times New Roman" w:hAnsi="Times New Roman" w:cs="Times New Roman"/>
          <w:color w:val="auto"/>
          <w:sz w:val="24"/>
        </w:rPr>
      </w:pP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Pentru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punctul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2 de pe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ordinea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de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zi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,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respectiv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: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Aprobarea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modificării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Actului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Constitutiv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al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Societății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respectiv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art. 14.1 lit. a)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și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introducerii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unei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noi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lit. j), cu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renumerotarea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corespunzătoare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 lit. j)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lit. k),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după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cum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urmează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>:</w:t>
      </w:r>
    </w:p>
    <w:p w14:paraId="65746537" w14:textId="77777777" w:rsidR="00F61BEA" w:rsidRPr="00F61BEA" w:rsidRDefault="00F61BEA" w:rsidP="00F61BEA">
      <w:pPr>
        <w:pStyle w:val="Heading4"/>
        <w:spacing w:before="0" w:after="0"/>
        <w:ind w:left="720"/>
        <w:rPr>
          <w:rFonts w:ascii="Times New Roman" w:hAnsi="Times New Roman" w:cs="Times New Roman"/>
          <w:color w:val="auto"/>
        </w:rPr>
      </w:pPr>
    </w:p>
    <w:p w14:paraId="3D5BDFBF" w14:textId="77777777" w:rsidR="00F61BEA" w:rsidRPr="00F61BEA" w:rsidRDefault="00F61BEA" w:rsidP="00F61BEA">
      <w:pPr>
        <w:autoSpaceDE w:val="0"/>
        <w:autoSpaceDN w:val="0"/>
        <w:adjustRightInd w:val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F61B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“</w:t>
      </w:r>
      <w:r w:rsidRPr="00F61BEA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Art.14.</w:t>
      </w:r>
      <w:r w:rsidRPr="00F61BEA">
        <w:rPr>
          <w:rFonts w:ascii="Times New Roman" w:eastAsiaTheme="majorEastAsia" w:hAnsi="Times New Roman" w:cs="Times New Roman"/>
          <w:i/>
          <w:iCs/>
          <w:sz w:val="24"/>
          <w:szCs w:val="24"/>
        </w:rPr>
        <w:t>1.</w:t>
      </w:r>
      <w:r w:rsidRPr="00F61BE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Theme="majorEastAsia" w:hAnsi="Times New Roman" w:cs="Times New Roman"/>
          <w:sz w:val="24"/>
          <w:szCs w:val="24"/>
        </w:rPr>
        <w:t>Principalele</w:t>
      </w:r>
      <w:proofErr w:type="spellEnd"/>
      <w:r w:rsidRPr="00F61BE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Theme="majorEastAsia" w:hAnsi="Times New Roman" w:cs="Times New Roman"/>
          <w:sz w:val="24"/>
          <w:szCs w:val="24"/>
        </w:rPr>
        <w:t>atribuţii</w:t>
      </w:r>
      <w:proofErr w:type="spellEnd"/>
      <w:r w:rsidRPr="00F61BEA">
        <w:rPr>
          <w:rFonts w:ascii="Times New Roman" w:eastAsiaTheme="majorEastAsia" w:hAnsi="Times New Roman" w:cs="Times New Roman"/>
          <w:sz w:val="24"/>
          <w:szCs w:val="24"/>
        </w:rPr>
        <w:t xml:space="preserve"> ale </w:t>
      </w:r>
      <w:proofErr w:type="spellStart"/>
      <w:r w:rsidRPr="00F61BEA">
        <w:rPr>
          <w:rFonts w:ascii="Times New Roman" w:eastAsiaTheme="majorEastAsia" w:hAnsi="Times New Roman" w:cs="Times New Roman"/>
          <w:sz w:val="24"/>
          <w:szCs w:val="24"/>
        </w:rPr>
        <w:t>consiliului</w:t>
      </w:r>
      <w:proofErr w:type="spellEnd"/>
      <w:r w:rsidRPr="00F61BEA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eastAsiaTheme="majorEastAsia" w:hAnsi="Times New Roman" w:cs="Times New Roman"/>
          <w:sz w:val="24"/>
          <w:szCs w:val="24"/>
        </w:rPr>
        <w:t>administraţie</w:t>
      </w:r>
      <w:proofErr w:type="spellEnd"/>
      <w:r w:rsidRPr="00F61BEA">
        <w:rPr>
          <w:rFonts w:ascii="Times New Roman" w:eastAsiaTheme="majorEastAsia" w:hAnsi="Times New Roman" w:cs="Times New Roman"/>
          <w:sz w:val="24"/>
          <w:szCs w:val="24"/>
        </w:rPr>
        <w:t xml:space="preserve"> sunt:</w:t>
      </w:r>
    </w:p>
    <w:p w14:paraId="08A38A64" w14:textId="77777777" w:rsidR="00F61BEA" w:rsidRPr="00F61BEA" w:rsidRDefault="00F61BEA" w:rsidP="00F61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61BEA">
        <w:rPr>
          <w:rFonts w:ascii="Times New Roman" w:hAnsi="Times New Roman" w:cs="Times New Roman"/>
          <w:i/>
          <w:iCs/>
          <w:noProof/>
          <w:sz w:val="24"/>
          <w:szCs w:val="24"/>
        </w:rPr>
        <w:t>a) decide cu privire la: (1) mutarea sediului societății; (2) obţinerea sau acordarea de credite, gajarea, vânzarea sau închirierea bunurilor societăţii, cu excepția celor care sunt în sarcina adunării generale extraordinare a acționarilor, potrivit art. 9.5. lit. h), i) de mai sus; (3) extinderea obiectului de activitate al societății, înfiinţarea sau desfiinţarea de sedii secundare - sucursale, agenţii, reprezentanţe sau alte asemenea unităţi fără personalitate juridică și (4) la schimbarea obiectului de activitate al societăţii, dacă acesta nu privește domeniul și activitatea principală a societății; astfel cum aceste competenţe sunt delegate Consiliului de Administraţie prin prezentul Act Constitutiv.</w:t>
      </w:r>
    </w:p>
    <w:p w14:paraId="0500D64E" w14:textId="77777777" w:rsidR="00F61BEA" w:rsidRPr="00F61BEA" w:rsidRDefault="00F61BEA" w:rsidP="00F61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61BEA">
        <w:rPr>
          <w:rFonts w:ascii="Times New Roman" w:hAnsi="Times New Roman" w:cs="Times New Roman"/>
          <w:i/>
          <w:iCs/>
          <w:noProof/>
          <w:sz w:val="24"/>
          <w:szCs w:val="24"/>
        </w:rPr>
        <w:t>[…]</w:t>
      </w:r>
    </w:p>
    <w:p w14:paraId="0C2A15C0" w14:textId="77777777" w:rsidR="00F61BEA" w:rsidRPr="00F61BEA" w:rsidRDefault="00F61BEA" w:rsidP="00F61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F61BEA">
        <w:rPr>
          <w:rFonts w:ascii="Times New Roman" w:hAnsi="Times New Roman" w:cs="Times New Roman"/>
          <w:i/>
          <w:iCs/>
          <w:noProof/>
          <w:sz w:val="24"/>
          <w:szCs w:val="24"/>
        </w:rPr>
        <w:t>j) stabilirea mandatului și a instrucțiunilor de vot pentru reprezentanții Societății în adunările generale ale acționarilor/asociaților societăților în care aceasta deține participații;</w:t>
      </w:r>
    </w:p>
    <w:p w14:paraId="45912F0E" w14:textId="77777777" w:rsidR="00F61BEA" w:rsidRPr="00F61BEA" w:rsidRDefault="00F61BEA" w:rsidP="00F61BEA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  <w:r w:rsidRPr="00F61BEA">
        <w:rPr>
          <w:rFonts w:ascii="Times New Roman" w:hAnsi="Times New Roman" w:cs="Times New Roman"/>
          <w:i/>
          <w:iCs/>
          <w:noProof/>
          <w:sz w:val="24"/>
          <w:szCs w:val="24"/>
        </w:rPr>
        <w:t>k) alte atribuții prevăzute de lege</w:t>
      </w:r>
      <w:r w:rsidRPr="00F61BEA">
        <w:rPr>
          <w:rFonts w:ascii="Times New Roman" w:hAnsi="Times New Roman" w:cs="Times New Roman"/>
          <w:sz w:val="24"/>
          <w:szCs w:val="24"/>
        </w:rPr>
        <w:t>.”</w:t>
      </w:r>
    </w:p>
    <w:p w14:paraId="6DC710C9" w14:textId="77777777" w:rsidR="00F61BEA" w:rsidRPr="00F61BEA" w:rsidRDefault="00F61BEA" w:rsidP="00F61BEA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61BEA" w:rsidRPr="00F61BEA" w14:paraId="6EB2E6BA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BF405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2D272C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44CE80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61BEA" w:rsidRPr="00F61BEA" w14:paraId="591BE1D5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A72CB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22AE17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7D61C1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DB3957A" w14:textId="77777777" w:rsidR="00F61BEA" w:rsidRPr="00F61BEA" w:rsidRDefault="00F61BEA" w:rsidP="00F61BEA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0D7A2EC8" w14:textId="77777777" w:rsidR="00F61BEA" w:rsidRPr="00F61BEA" w:rsidRDefault="00F61BEA" w:rsidP="00F61BEA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236170BF" w14:textId="77777777" w:rsidR="00F61BEA" w:rsidRPr="00F61BEA" w:rsidRDefault="00F61BEA" w:rsidP="00F61BEA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C2F0ACD" w14:textId="40DCA51A" w:rsidR="00F61BEA" w:rsidRDefault="00F61BEA" w:rsidP="00F61BEA">
      <w:pPr>
        <w:pStyle w:val="Heading3"/>
        <w:spacing w:before="0" w:after="0"/>
        <w:jc w:val="both"/>
        <w:rPr>
          <w:rFonts w:ascii="Times New Roman" w:eastAsia="Calibri" w:hAnsi="Times New Roman" w:cs="Times New Roman"/>
          <w:color w:val="auto"/>
          <w:sz w:val="24"/>
        </w:rPr>
      </w:pP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Pentru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punctul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3 de pe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ordinea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de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zi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,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respectiv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: </w:t>
      </w:r>
      <w:proofErr w:type="spellStart"/>
      <w:r w:rsidRPr="00F61BEA">
        <w:rPr>
          <w:rFonts w:ascii="Times New Roman" w:hAnsi="Times New Roman" w:cs="Times New Roman"/>
          <w:b/>
          <w:bCs/>
          <w:color w:val="auto"/>
          <w:sz w:val="24"/>
        </w:rPr>
        <w:t>Aprobarea</w:t>
      </w:r>
      <w:proofErr w:type="spellEnd"/>
      <w:r w:rsidRPr="00F61BEA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bCs/>
          <w:color w:val="auto"/>
          <w:sz w:val="24"/>
        </w:rPr>
        <w:t>prelungirii</w:t>
      </w:r>
      <w:proofErr w:type="spellEnd"/>
      <w:r w:rsidRPr="00F61BEA">
        <w:rPr>
          <w:rFonts w:ascii="Times New Roman" w:eastAsia="Calibri" w:hAnsi="Times New Roman" w:cs="Times New Roman"/>
          <w:bCs/>
          <w:color w:val="auto"/>
          <w:sz w:val="24"/>
        </w:rPr>
        <w:t xml:space="preserve"> cu </w:t>
      </w:r>
      <w:r w:rsidRPr="00F61BEA">
        <w:rPr>
          <w:rFonts w:ascii="Times New Roman" w:eastAsia="Calibri" w:hAnsi="Times New Roman" w:cs="Times New Roman"/>
          <w:color w:val="auto"/>
          <w:sz w:val="24"/>
        </w:rPr>
        <w:t xml:space="preserve">o </w:t>
      </w:r>
      <w:proofErr w:type="spellStart"/>
      <w:r w:rsidRPr="00F61BEA">
        <w:rPr>
          <w:rFonts w:ascii="Times New Roman" w:eastAsia="Calibri" w:hAnsi="Times New Roman" w:cs="Times New Roman"/>
          <w:color w:val="auto"/>
          <w:sz w:val="24"/>
        </w:rPr>
        <w:t>perioadă</w:t>
      </w:r>
      <w:proofErr w:type="spellEnd"/>
      <w:r w:rsidRPr="00F61BEA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color w:val="auto"/>
          <w:sz w:val="24"/>
        </w:rPr>
        <w:t>suplimentară</w:t>
      </w:r>
      <w:proofErr w:type="spellEnd"/>
      <w:r w:rsidRPr="00F61BEA">
        <w:rPr>
          <w:rFonts w:ascii="Times New Roman" w:eastAsia="Calibri" w:hAnsi="Times New Roman" w:cs="Times New Roman"/>
          <w:color w:val="auto"/>
          <w:sz w:val="24"/>
        </w:rPr>
        <w:t xml:space="preserve"> de 3 (</w:t>
      </w:r>
      <w:proofErr w:type="spellStart"/>
      <w:r w:rsidRPr="00F61BEA">
        <w:rPr>
          <w:rFonts w:ascii="Times New Roman" w:eastAsia="Calibri" w:hAnsi="Times New Roman" w:cs="Times New Roman"/>
          <w:color w:val="auto"/>
          <w:sz w:val="24"/>
        </w:rPr>
        <w:t>trei</w:t>
      </w:r>
      <w:proofErr w:type="spellEnd"/>
      <w:r w:rsidRPr="00F61BEA">
        <w:rPr>
          <w:rFonts w:ascii="Times New Roman" w:eastAsia="Calibri" w:hAnsi="Times New Roman" w:cs="Times New Roman"/>
          <w:color w:val="auto"/>
          <w:sz w:val="24"/>
        </w:rPr>
        <w:t xml:space="preserve">) ani a </w:t>
      </w:r>
      <w:proofErr w:type="spellStart"/>
      <w:r w:rsidRPr="00F61BEA">
        <w:rPr>
          <w:rFonts w:ascii="Times New Roman" w:eastAsia="Calibri" w:hAnsi="Times New Roman" w:cs="Times New Roman"/>
          <w:color w:val="auto"/>
          <w:sz w:val="24"/>
        </w:rPr>
        <w:t>scadenței</w:t>
      </w:r>
      <w:proofErr w:type="spellEnd"/>
      <w:r w:rsidRPr="00F61BEA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color w:val="auto"/>
          <w:sz w:val="24"/>
        </w:rPr>
        <w:t>următoarelor</w:t>
      </w:r>
      <w:proofErr w:type="spellEnd"/>
      <w:r w:rsidRPr="00F61BEA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color w:val="auto"/>
          <w:sz w:val="24"/>
        </w:rPr>
        <w:t>împrumuturi</w:t>
      </w:r>
      <w:proofErr w:type="spellEnd"/>
      <w:r w:rsidRPr="00F61BEA">
        <w:rPr>
          <w:rFonts w:ascii="Times New Roman" w:eastAsia="Calibri" w:hAnsi="Times New Roman" w:cs="Times New Roman"/>
          <w:color w:val="auto"/>
          <w:sz w:val="24"/>
        </w:rPr>
        <w:t>:</w:t>
      </w:r>
    </w:p>
    <w:p w14:paraId="6BB6B228" w14:textId="77777777" w:rsidR="00F61BEA" w:rsidRPr="00F61BEA" w:rsidRDefault="00F61BEA" w:rsidP="00F61BEA"/>
    <w:p w14:paraId="18E5CDCE" w14:textId="77777777" w:rsidR="00F61BEA" w:rsidRPr="00F61BEA" w:rsidRDefault="00F61BEA" w:rsidP="00F61BEA">
      <w:pPr>
        <w:pStyle w:val="ListParagraph"/>
        <w:numPr>
          <w:ilvl w:val="0"/>
          <w:numId w:val="23"/>
        </w:numPr>
        <w:spacing w:after="6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sz w:val="24"/>
          <w:szCs w:val="24"/>
        </w:rPr>
        <w:t>Împrumutul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împrumutător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data de 27.07.2023,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Eco Euro Doors S.R.L. (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radiata ca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fuziunii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absorbtie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Workshop Doors S.R.L.,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actuala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VELTA),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împrumutat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cum a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modificat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adiționale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de 2.000.000 RON, cu data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scadenței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la 27.07.2026;</w:t>
      </w:r>
    </w:p>
    <w:p w14:paraId="1D95BD3D" w14:textId="77777777" w:rsidR="00F61BEA" w:rsidRPr="00F61BEA" w:rsidRDefault="00F61BEA" w:rsidP="00F61BEA">
      <w:pPr>
        <w:pStyle w:val="ListParagraph"/>
        <w:numPr>
          <w:ilvl w:val="0"/>
          <w:numId w:val="23"/>
        </w:numPr>
        <w:spacing w:after="6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sz w:val="24"/>
          <w:szCs w:val="24"/>
        </w:rPr>
        <w:t>Împrumutul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împrumutător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data de 30.09.2024,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Eco Euro Doors S.R.L. (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radiata ca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fuziunii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absorbtie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Workshop Doors S.R.L.,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actuala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VELTA),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împrumutat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cum a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modificat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adiționale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de 380.000 EUR, cu data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lang w:val="en-US"/>
        </w:rPr>
        <w:t>scadenței</w:t>
      </w:r>
      <w:proofErr w:type="spellEnd"/>
      <w:r w:rsidRPr="00F61BEA">
        <w:rPr>
          <w:rFonts w:ascii="Times New Roman" w:hAnsi="Times New Roman" w:cs="Times New Roman"/>
          <w:sz w:val="24"/>
          <w:szCs w:val="24"/>
          <w:lang w:val="en-US"/>
        </w:rPr>
        <w:t xml:space="preserve"> la 27.09.2026;</w:t>
      </w:r>
    </w:p>
    <w:p w14:paraId="14899BB0" w14:textId="77777777" w:rsidR="00F61BEA" w:rsidRPr="00F61BEA" w:rsidRDefault="00F61BEA" w:rsidP="00F61BEA">
      <w:pPr>
        <w:pStyle w:val="ListParagraph"/>
        <w:numPr>
          <w:ilvl w:val="0"/>
          <w:numId w:val="23"/>
        </w:numPr>
        <w:spacing w:after="6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eastAsia="Times New Roman" w:hAnsi="Times New Roman" w:cs="Times New Roman"/>
          <w:sz w:val="24"/>
          <w:szCs w:val="24"/>
        </w:rPr>
        <w:t>Împrumutul</w:t>
      </w:r>
      <w:proofErr w:type="spellEnd"/>
      <w:r w:rsidRPr="00F61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F61BE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eastAsia="Times New Roman" w:hAnsi="Times New Roman" w:cs="Times New Roman"/>
          <w:sz w:val="24"/>
          <w:szCs w:val="24"/>
        </w:rPr>
        <w:t>Fortalis</w:t>
      </w:r>
      <w:proofErr w:type="spellEnd"/>
      <w:r w:rsidRPr="00F61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F61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61BEA">
        <w:rPr>
          <w:rFonts w:ascii="Times New Roman" w:eastAsia="Times New Roman" w:hAnsi="Times New Roman" w:cs="Times New Roman"/>
          <w:sz w:val="24"/>
          <w:szCs w:val="24"/>
        </w:rPr>
        <w:t xml:space="preserve"> data de </w:t>
      </w:r>
      <w:r w:rsidRPr="00F61BEA">
        <w:rPr>
          <w:rFonts w:ascii="Times New Roman" w:hAnsi="Times New Roman" w:cs="Times New Roman"/>
          <w:noProof/>
          <w:sz w:val="24"/>
          <w:szCs w:val="24"/>
        </w:rPr>
        <w:t>22.12.2023</w:t>
      </w:r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Pr="00F61BEA">
        <w:rPr>
          <w:rFonts w:ascii="Times New Roman" w:hAnsi="Times New Roman" w:cs="Times New Roman"/>
          <w:noProof/>
          <w:sz w:val="24"/>
          <w:szCs w:val="24"/>
        </w:rPr>
        <w:t>1.000.000 RON, cu data scadenței la 31.07.2026;</w:t>
      </w:r>
    </w:p>
    <w:p w14:paraId="7E267032" w14:textId="77777777" w:rsidR="00F61BEA" w:rsidRPr="00F61BEA" w:rsidRDefault="00F61BEA" w:rsidP="00F61BEA">
      <w:pPr>
        <w:pStyle w:val="ListParagraph"/>
        <w:numPr>
          <w:ilvl w:val="0"/>
          <w:numId w:val="23"/>
        </w:numPr>
        <w:spacing w:after="6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eastAsia="Times New Roman" w:hAnsi="Times New Roman" w:cs="Times New Roman"/>
          <w:sz w:val="24"/>
          <w:szCs w:val="24"/>
        </w:rPr>
        <w:t>Împrumutul</w:t>
      </w:r>
      <w:proofErr w:type="spellEnd"/>
      <w:r w:rsidRPr="00F61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F61BE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eastAsia="Times New Roman" w:hAnsi="Times New Roman" w:cs="Times New Roman"/>
          <w:sz w:val="24"/>
          <w:szCs w:val="24"/>
        </w:rPr>
        <w:t>Fortalis</w:t>
      </w:r>
      <w:proofErr w:type="spellEnd"/>
      <w:r w:rsidRPr="00F61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F61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61BEA">
        <w:rPr>
          <w:rFonts w:ascii="Times New Roman" w:eastAsia="Times New Roman" w:hAnsi="Times New Roman" w:cs="Times New Roman"/>
          <w:sz w:val="24"/>
          <w:szCs w:val="24"/>
        </w:rPr>
        <w:t xml:space="preserve"> data de </w:t>
      </w:r>
      <w:r w:rsidRPr="00F61BEA">
        <w:rPr>
          <w:rFonts w:ascii="Times New Roman" w:hAnsi="Times New Roman" w:cs="Times New Roman"/>
          <w:noProof/>
          <w:sz w:val="24"/>
          <w:szCs w:val="24"/>
        </w:rPr>
        <w:t>22.10.2025</w:t>
      </w:r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F61BEA">
        <w:rPr>
          <w:rFonts w:ascii="Times New Roman" w:eastAsia="Calibri" w:hAnsi="Times New Roman" w:cs="Times New Roman"/>
          <w:sz w:val="24"/>
          <w:szCs w:val="24"/>
        </w:rPr>
        <w:t xml:space="preserve"> de 5</w:t>
      </w:r>
      <w:r w:rsidRPr="00F61BEA">
        <w:rPr>
          <w:rFonts w:ascii="Times New Roman" w:hAnsi="Times New Roman" w:cs="Times New Roman"/>
          <w:noProof/>
          <w:sz w:val="24"/>
          <w:szCs w:val="24"/>
        </w:rPr>
        <w:t>.000.000 EUR, cu data scadenței la 22.10.2026</w:t>
      </w:r>
      <w:r w:rsidRPr="00F61BEA">
        <w:rPr>
          <w:rFonts w:ascii="Times New Roman" w:hAnsi="Times New Roman" w:cs="Times New Roman"/>
          <w:sz w:val="24"/>
          <w:szCs w:val="24"/>
        </w:rPr>
        <w:t>.</w:t>
      </w:r>
    </w:p>
    <w:p w14:paraId="23AB3663" w14:textId="77777777" w:rsidR="00F61BEA" w:rsidRPr="00F61BEA" w:rsidRDefault="00F61BEA" w:rsidP="00F61BEA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61BEA" w:rsidRPr="00F61BEA" w14:paraId="35556012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23021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0D5CB9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AAED11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61BEA" w:rsidRPr="00F61BEA" w14:paraId="22402992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3638A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1E662C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4272F0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2878B5A" w14:textId="77777777" w:rsidR="00F61BEA" w:rsidRPr="00F61BEA" w:rsidRDefault="00F61BEA" w:rsidP="00F61BEA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74F9AFD8" w14:textId="77777777" w:rsidR="00F61BEA" w:rsidRPr="00F61BEA" w:rsidRDefault="00F61BEA" w:rsidP="00F61BEA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29DBDB7E" w14:textId="77777777" w:rsidR="00F61BEA" w:rsidRPr="00F61BEA" w:rsidRDefault="00F61BEA" w:rsidP="00F61BEA">
      <w:pPr>
        <w:pStyle w:val="Heading3"/>
        <w:spacing w:after="0"/>
        <w:jc w:val="both"/>
        <w:rPr>
          <w:rFonts w:ascii="Times New Roman" w:hAnsi="Times New Roman" w:cs="Times New Roman"/>
          <w:color w:val="auto"/>
          <w:sz w:val="24"/>
        </w:rPr>
      </w:pP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Pentru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punctul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4 de pe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ordinea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de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zi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,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respectiv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: </w:t>
      </w:r>
      <w:proofErr w:type="spellStart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>Aprobarea</w:t>
      </w:r>
      <w:proofErr w:type="spellEnd"/>
      <w:r w:rsidRPr="00F61BEA">
        <w:rPr>
          <w:rFonts w:ascii="Times New Roman" w:eastAsia="DaxlinePro-Light" w:hAnsi="Times New Roman" w:cs="Times New Roman"/>
          <w:b/>
          <w:bCs/>
          <w:iCs/>
          <w:color w:val="auto"/>
          <w:sz w:val="24"/>
          <w:lang w:val="en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împuternicirii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directorului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general al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Societății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Ioan-Adrian Bindea,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pentru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semnarea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numele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acționarilor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hotărârii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AGEA, a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actului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constitutiv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precum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și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tuturor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documentelor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care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urmează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 fi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adoptate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de AGEA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şi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îndeplinirea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tuturor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formalităților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legale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vederea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executării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şi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înregistrării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hotărârilor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şi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deciziilor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adoptate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inclusiv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la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Registrul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Comerțului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cu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posibilitatea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sub-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mandatării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către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terţe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persoane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.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cadrul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mandatului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acordat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Ioan-Adrian Bindea, precum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și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oricare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dintre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sub-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mandatarii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acestuia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vor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putea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fără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 se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limita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la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acestea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să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îndeplinească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toate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formalitățile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necesare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pentru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semnarea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numele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pe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seama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acționarilor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tuturor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documentelor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necesare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punerii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aplicare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hotărârii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AGEA, precum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şi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să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efectueze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orice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demersuri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şi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formalități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necesare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pentru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implementarea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şi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înregistrarea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hotărârilor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adoptate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color w:val="auto"/>
          <w:sz w:val="24"/>
        </w:rPr>
        <w:t>acționari</w:t>
      </w:r>
      <w:proofErr w:type="spellEnd"/>
      <w:r w:rsidRPr="00F61BEA">
        <w:rPr>
          <w:rFonts w:ascii="Times New Roman" w:hAnsi="Times New Roman" w:cs="Times New Roman"/>
          <w:color w:val="auto"/>
          <w:sz w:val="24"/>
        </w:rPr>
        <w:t>.</w:t>
      </w:r>
    </w:p>
    <w:p w14:paraId="72804B82" w14:textId="77777777" w:rsidR="00F61BEA" w:rsidRPr="00F61BEA" w:rsidRDefault="00F61BEA" w:rsidP="00F61BEA">
      <w:pPr>
        <w:pStyle w:val="Heading4"/>
        <w:spacing w:before="0" w:after="0"/>
        <w:ind w:left="720"/>
        <w:rPr>
          <w:rFonts w:ascii="Times New Roman" w:hAnsi="Times New Roman" w:cs="Times New Roman"/>
          <w:color w:val="auto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61BEA" w:rsidRPr="00F61BEA" w14:paraId="3F4D5015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DB928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1501FB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F9DAD7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61BEA" w:rsidRPr="00F61BEA" w14:paraId="3DC76F0C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617A3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C5922B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85602C" w14:textId="77777777" w:rsidR="00F61BEA" w:rsidRPr="00F61BEA" w:rsidRDefault="00F61BEA" w:rsidP="00584330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F61BEA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6FBEAE4" w14:textId="77777777" w:rsidR="00F61BEA" w:rsidRPr="00F61BEA" w:rsidRDefault="00F61BEA" w:rsidP="00F61BEA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96EE3E7" w14:textId="77777777" w:rsidR="00F61BEA" w:rsidRPr="00F61BEA" w:rsidRDefault="00F61BEA" w:rsidP="00F61BEA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28C67A79" w14:textId="2BA9C133" w:rsidR="008E018F" w:rsidRPr="00F61BEA" w:rsidRDefault="008E018F" w:rsidP="00337F5E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lastRenderedPageBreak/>
        <w:t>Nota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indica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61BEA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61BEA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F61BEA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AGEA;</w:t>
      </w:r>
    </w:p>
    <w:p w14:paraId="43EEB279" w14:textId="5B13CDD0" w:rsidR="008E018F" w:rsidRPr="00F61BEA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r w:rsidR="007B2AD3" w:rsidRPr="00F61BEA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="00F61BEA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7B2AD3" w:rsidRPr="00F61BEA">
        <w:rPr>
          <w:rFonts w:ascii="Times New Roman" w:hAnsi="Times New Roman" w:cs="Times New Roman"/>
          <w:sz w:val="24"/>
          <w:szCs w:val="24"/>
        </w:rPr>
        <w:t xml:space="preserve"> 2026</w:t>
      </w:r>
      <w:r w:rsidR="0034680C"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80C" w:rsidRPr="00F61BE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4680C" w:rsidRPr="00F61BEA">
        <w:rPr>
          <w:rFonts w:ascii="Times New Roman" w:hAnsi="Times New Roman" w:cs="Times New Roman"/>
          <w:sz w:val="24"/>
          <w:szCs w:val="24"/>
        </w:rPr>
        <w:t xml:space="preserve"> 18:00</w:t>
      </w:r>
      <w:r w:rsidRPr="00F61B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>);</w:t>
      </w:r>
    </w:p>
    <w:p w14:paraId="3741ABDE" w14:textId="77777777" w:rsidR="008E018F" w:rsidRPr="00F61BEA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61BE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>;</w:t>
      </w:r>
    </w:p>
    <w:p w14:paraId="6D6B2A4E" w14:textId="77777777" w:rsidR="008E018F" w:rsidRPr="00F61BEA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61B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>;</w:t>
      </w:r>
    </w:p>
    <w:p w14:paraId="4342D731" w14:textId="77777777" w:rsidR="008E018F" w:rsidRPr="00F61BEA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>;</w:t>
      </w:r>
    </w:p>
    <w:p w14:paraId="76463928" w14:textId="77777777" w:rsidR="008E018F" w:rsidRPr="00F61BEA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61BEA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61BEA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61BEA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7C1BC088" w:rsidR="000A0F41" w:rsidRPr="00F61BEA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r w:rsidR="000C6F69" w:rsidRPr="00F61BEA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61BEA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(</w:t>
      </w:r>
      <w:r w:rsidR="007B2AD3" w:rsidRPr="00F61BEA">
        <w:rPr>
          <w:rFonts w:ascii="Times New Roman" w:hAnsi="Times New Roman" w:cs="Times New Roman"/>
          <w:b/>
          <w:i/>
          <w:sz w:val="24"/>
          <w:szCs w:val="24"/>
        </w:rPr>
        <w:t>16.0</w:t>
      </w:r>
      <w:r w:rsidR="003815C7">
        <w:rPr>
          <w:rFonts w:ascii="Times New Roman" w:hAnsi="Times New Roman" w:cs="Times New Roman"/>
          <w:b/>
          <w:i/>
          <w:sz w:val="24"/>
          <w:szCs w:val="24"/>
        </w:rPr>
        <w:t>7.</w:t>
      </w:r>
      <w:bookmarkStart w:id="2" w:name="_GoBack"/>
      <w:bookmarkEnd w:id="2"/>
      <w:r w:rsidR="007B2AD3" w:rsidRPr="00F61BEA">
        <w:rPr>
          <w:rFonts w:ascii="Times New Roman" w:hAnsi="Times New Roman" w:cs="Times New Roman"/>
          <w:b/>
          <w:i/>
          <w:sz w:val="24"/>
          <w:szCs w:val="24"/>
        </w:rPr>
        <w:t>2026</w:t>
      </w:r>
      <w:r w:rsidRPr="00F61BE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Central S.A..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131D25E7" w14:textId="5A230CB4" w:rsidR="008E018F" w:rsidRPr="00F61BEA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>).</w:t>
      </w:r>
    </w:p>
    <w:p w14:paraId="6043D460" w14:textId="77777777" w:rsidR="008E018F" w:rsidRPr="00F61BEA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1BEA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5EB04EF" w14:textId="511F2662" w:rsidR="008E018F" w:rsidRPr="00F61BEA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61BE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>.</w:t>
      </w:r>
    </w:p>
    <w:p w14:paraId="3310568B" w14:textId="77777777" w:rsidR="00337F5E" w:rsidRPr="00F61BEA" w:rsidRDefault="00337F5E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F61BEA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61BEA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61BEA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61BEA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61BE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*In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61BEA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61BEA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F61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61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61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61BEA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7C4CBF94" w14:textId="77777777" w:rsidR="004A6521" w:rsidRPr="00F61BEA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61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61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61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61BEA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61BEA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61BEA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61BEA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61BEA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61BEA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61BEA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61BEA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6619177E" w:rsidR="00911C4E" w:rsidRPr="00F61BEA" w:rsidRDefault="004639E5" w:rsidP="00F405A4">
      <w:pPr>
        <w:rPr>
          <w:rFonts w:ascii="Times New Roman" w:hAnsi="Times New Roman" w:cs="Times New Roman"/>
          <w:sz w:val="24"/>
          <w:szCs w:val="24"/>
        </w:rPr>
      </w:pPr>
      <w:bookmarkStart w:id="3" w:name="_heading=h.30j0zll" w:colFirst="0" w:colLast="0"/>
      <w:bookmarkEnd w:id="3"/>
      <w:r w:rsidRPr="00F61BEA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61B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1BEA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sectPr w:rsidR="00911C4E" w:rsidRPr="00F61BEA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FCD8" w14:textId="77777777" w:rsidR="000C6BEF" w:rsidRDefault="000C6BEF" w:rsidP="008F6C4D">
      <w:pPr>
        <w:spacing w:line="240" w:lineRule="auto"/>
      </w:pPr>
      <w:r>
        <w:separator/>
      </w:r>
    </w:p>
  </w:endnote>
  <w:endnote w:type="continuationSeparator" w:id="0">
    <w:p w14:paraId="10CECEDE" w14:textId="77777777" w:rsidR="000C6BEF" w:rsidRDefault="000C6BEF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35ECE" w14:textId="77777777" w:rsidR="000C6BEF" w:rsidRDefault="000C6BEF" w:rsidP="008F6C4D">
      <w:pPr>
        <w:spacing w:line="240" w:lineRule="auto"/>
      </w:pPr>
      <w:r>
        <w:separator/>
      </w:r>
    </w:p>
  </w:footnote>
  <w:footnote w:type="continuationSeparator" w:id="0">
    <w:p w14:paraId="3B362DC3" w14:textId="77777777" w:rsidR="000C6BEF" w:rsidRDefault="000C6BEF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222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595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215A2178"/>
    <w:multiLevelType w:val="hybridMultilevel"/>
    <w:tmpl w:val="4EB4B814"/>
    <w:lvl w:ilvl="0" w:tplc="04090017">
      <w:start w:val="1"/>
      <w:numFmt w:val="lowerLetter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2BE35AB6"/>
    <w:multiLevelType w:val="hybridMultilevel"/>
    <w:tmpl w:val="757A36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8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1F362C2"/>
    <w:multiLevelType w:val="hybridMultilevel"/>
    <w:tmpl w:val="52BC497A"/>
    <w:lvl w:ilvl="0" w:tplc="FAE4894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1F7130E"/>
    <w:multiLevelType w:val="hybridMultilevel"/>
    <w:tmpl w:val="E06060D2"/>
    <w:lvl w:ilvl="0" w:tplc="3EF6D51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990EA9"/>
    <w:multiLevelType w:val="hybridMultilevel"/>
    <w:tmpl w:val="184A1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4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873B2"/>
    <w:multiLevelType w:val="hybridMultilevel"/>
    <w:tmpl w:val="8580E7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9"/>
  </w:num>
  <w:num w:numId="2">
    <w:abstractNumId w:val="26"/>
  </w:num>
  <w:num w:numId="3">
    <w:abstractNumId w:val="23"/>
  </w:num>
  <w:num w:numId="4">
    <w:abstractNumId w:val="2"/>
  </w:num>
  <w:num w:numId="5">
    <w:abstractNumId w:val="10"/>
  </w:num>
  <w:num w:numId="6">
    <w:abstractNumId w:val="18"/>
  </w:num>
  <w:num w:numId="7">
    <w:abstractNumId w:val="2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7"/>
  </w:num>
  <w:num w:numId="11">
    <w:abstractNumId w:val="16"/>
  </w:num>
  <w:num w:numId="12">
    <w:abstractNumId w:val="13"/>
  </w:num>
  <w:num w:numId="13">
    <w:abstractNumId w:val="6"/>
  </w:num>
  <w:num w:numId="14">
    <w:abstractNumId w:val="4"/>
  </w:num>
  <w:num w:numId="15">
    <w:abstractNumId w:val="24"/>
  </w:num>
  <w:num w:numId="16">
    <w:abstractNumId w:val="1"/>
  </w:num>
  <w:num w:numId="17">
    <w:abstractNumId w:val="27"/>
  </w:num>
  <w:num w:numId="18">
    <w:abstractNumId w:val="14"/>
  </w:num>
  <w:num w:numId="19">
    <w:abstractNumId w:val="15"/>
  </w:num>
  <w:num w:numId="20">
    <w:abstractNumId w:val="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  <w:num w:numId="25">
    <w:abstractNumId w:val="11"/>
  </w:num>
  <w:num w:numId="26">
    <w:abstractNumId w:val="19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A0F41"/>
    <w:rsid w:val="000A1CE7"/>
    <w:rsid w:val="000A3D26"/>
    <w:rsid w:val="000C6BEF"/>
    <w:rsid w:val="000C6F69"/>
    <w:rsid w:val="000D2C91"/>
    <w:rsid w:val="001751F5"/>
    <w:rsid w:val="00197D3C"/>
    <w:rsid w:val="001B1949"/>
    <w:rsid w:val="001C35D0"/>
    <w:rsid w:val="001E25C6"/>
    <w:rsid w:val="001E6BAA"/>
    <w:rsid w:val="002026B4"/>
    <w:rsid w:val="002522B8"/>
    <w:rsid w:val="002B5A25"/>
    <w:rsid w:val="002C4F25"/>
    <w:rsid w:val="002D179D"/>
    <w:rsid w:val="00302037"/>
    <w:rsid w:val="00306FF4"/>
    <w:rsid w:val="003278D8"/>
    <w:rsid w:val="00337F5E"/>
    <w:rsid w:val="0034680C"/>
    <w:rsid w:val="00362149"/>
    <w:rsid w:val="003815C7"/>
    <w:rsid w:val="003A6D8E"/>
    <w:rsid w:val="003C71A7"/>
    <w:rsid w:val="004000FA"/>
    <w:rsid w:val="00422E00"/>
    <w:rsid w:val="004639E5"/>
    <w:rsid w:val="004674F1"/>
    <w:rsid w:val="004A6521"/>
    <w:rsid w:val="004B15E6"/>
    <w:rsid w:val="004E46D5"/>
    <w:rsid w:val="00537D2D"/>
    <w:rsid w:val="00541202"/>
    <w:rsid w:val="00582E8D"/>
    <w:rsid w:val="00585507"/>
    <w:rsid w:val="0058635D"/>
    <w:rsid w:val="005912E4"/>
    <w:rsid w:val="005C4A18"/>
    <w:rsid w:val="005F41E8"/>
    <w:rsid w:val="005F6720"/>
    <w:rsid w:val="0064771A"/>
    <w:rsid w:val="006478CA"/>
    <w:rsid w:val="006A5672"/>
    <w:rsid w:val="006B2286"/>
    <w:rsid w:val="006F45D3"/>
    <w:rsid w:val="00707889"/>
    <w:rsid w:val="00747B6B"/>
    <w:rsid w:val="00755B21"/>
    <w:rsid w:val="007B2AD3"/>
    <w:rsid w:val="007B7446"/>
    <w:rsid w:val="00877277"/>
    <w:rsid w:val="008962D6"/>
    <w:rsid w:val="008B2B34"/>
    <w:rsid w:val="008E018F"/>
    <w:rsid w:val="008F6C4D"/>
    <w:rsid w:val="00911C4E"/>
    <w:rsid w:val="0095741B"/>
    <w:rsid w:val="009651A8"/>
    <w:rsid w:val="00980893"/>
    <w:rsid w:val="009C2281"/>
    <w:rsid w:val="00A124D4"/>
    <w:rsid w:val="00A2596D"/>
    <w:rsid w:val="00A84DFB"/>
    <w:rsid w:val="00A94337"/>
    <w:rsid w:val="00AC11AA"/>
    <w:rsid w:val="00AC4683"/>
    <w:rsid w:val="00AD0307"/>
    <w:rsid w:val="00AD58DC"/>
    <w:rsid w:val="00B279F8"/>
    <w:rsid w:val="00B46607"/>
    <w:rsid w:val="00B7484D"/>
    <w:rsid w:val="00BD7E68"/>
    <w:rsid w:val="00BF083D"/>
    <w:rsid w:val="00BF50F9"/>
    <w:rsid w:val="00C65EA6"/>
    <w:rsid w:val="00C96525"/>
    <w:rsid w:val="00CA33C3"/>
    <w:rsid w:val="00CC0E88"/>
    <w:rsid w:val="00CC53A6"/>
    <w:rsid w:val="00CD08E5"/>
    <w:rsid w:val="00CD17DA"/>
    <w:rsid w:val="00CE231B"/>
    <w:rsid w:val="00E06B58"/>
    <w:rsid w:val="00E41BD6"/>
    <w:rsid w:val="00E90CB4"/>
    <w:rsid w:val="00E968C0"/>
    <w:rsid w:val="00EC6509"/>
    <w:rsid w:val="00EE6413"/>
    <w:rsid w:val="00F02395"/>
    <w:rsid w:val="00F405A4"/>
    <w:rsid w:val="00F443A0"/>
    <w:rsid w:val="00F61BEA"/>
    <w:rsid w:val="00F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  <w:style w:type="paragraph" w:customStyle="1" w:styleId="RTPRBodyTxt">
    <w:name w:val="RTPRBodyTxt"/>
    <w:basedOn w:val="Normal"/>
    <w:next w:val="Normal"/>
    <w:rsid w:val="005C4A18"/>
    <w:pPr>
      <w:spacing w:before="240" w:line="260" w:lineRule="atLeast"/>
      <w:jc w:val="both"/>
    </w:pPr>
    <w:rPr>
      <w:rFonts w:ascii="Times New Roman" w:eastAsia="SimSu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A36BF-2085-42A2-8AC6-4119ECC1D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Oana Maria Berbece</cp:lastModifiedBy>
  <cp:revision>80</cp:revision>
  <dcterms:created xsi:type="dcterms:W3CDTF">2022-03-24T12:25:00Z</dcterms:created>
  <dcterms:modified xsi:type="dcterms:W3CDTF">2026-06-26T04:29:00Z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