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AD4F50" w:rsidRDefault="00FF312D" w:rsidP="00A45CFB">
      <w:pPr>
        <w:spacing w:after="0" w:line="276" w:lineRule="auto"/>
        <w:jc w:val="center"/>
        <w:rPr>
          <w:rFonts w:ascii="Times New Roman" w:hAnsi="Times New Roman" w:cs="Times New Roman"/>
          <w:b/>
          <w:sz w:val="24"/>
          <w:szCs w:val="24"/>
        </w:rPr>
      </w:pPr>
      <w:r w:rsidRPr="00AD4F50">
        <w:rPr>
          <w:rFonts w:ascii="Times New Roman" w:hAnsi="Times New Roman" w:cs="Times New Roman"/>
          <w:b/>
          <w:sz w:val="24"/>
          <w:szCs w:val="24"/>
        </w:rPr>
        <w:t>HOT</w:t>
      </w:r>
      <w:r w:rsidR="0060085A" w:rsidRPr="00AD4F50">
        <w:rPr>
          <w:rFonts w:ascii="Times New Roman" w:hAnsi="Times New Roman" w:cs="Times New Roman"/>
          <w:b/>
          <w:sz w:val="24"/>
          <w:szCs w:val="24"/>
        </w:rPr>
        <w:t>Ă</w:t>
      </w:r>
      <w:r w:rsidRPr="00AD4F50">
        <w:rPr>
          <w:rFonts w:ascii="Times New Roman" w:hAnsi="Times New Roman" w:cs="Times New Roman"/>
          <w:b/>
          <w:sz w:val="24"/>
          <w:szCs w:val="24"/>
        </w:rPr>
        <w:t>R</w:t>
      </w:r>
      <w:r w:rsidR="0060085A" w:rsidRPr="00AD4F50">
        <w:rPr>
          <w:rFonts w:ascii="Times New Roman" w:hAnsi="Times New Roman" w:cs="Times New Roman"/>
          <w:b/>
          <w:sz w:val="24"/>
          <w:szCs w:val="24"/>
        </w:rPr>
        <w:t>Â</w:t>
      </w:r>
      <w:r w:rsidRPr="00AD4F50">
        <w:rPr>
          <w:rFonts w:ascii="Times New Roman" w:hAnsi="Times New Roman" w:cs="Times New Roman"/>
          <w:b/>
          <w:sz w:val="24"/>
          <w:szCs w:val="24"/>
        </w:rPr>
        <w:t>REA ADUN</w:t>
      </w:r>
      <w:r w:rsidR="00D84A90" w:rsidRPr="00AD4F50">
        <w:rPr>
          <w:rFonts w:ascii="Times New Roman" w:hAnsi="Times New Roman" w:cs="Times New Roman"/>
          <w:b/>
          <w:sz w:val="24"/>
          <w:szCs w:val="24"/>
        </w:rPr>
        <w:t>Ă</w:t>
      </w:r>
      <w:r w:rsidRPr="00AD4F50">
        <w:rPr>
          <w:rFonts w:ascii="Times New Roman" w:hAnsi="Times New Roman" w:cs="Times New Roman"/>
          <w:b/>
          <w:sz w:val="24"/>
          <w:szCs w:val="24"/>
        </w:rPr>
        <w:t>RII GENERALE EXTRAORDINARE</w:t>
      </w:r>
      <w:r w:rsidR="0060085A" w:rsidRPr="00AD4F50">
        <w:rPr>
          <w:rFonts w:ascii="Times New Roman" w:hAnsi="Times New Roman" w:cs="Times New Roman"/>
          <w:b/>
          <w:sz w:val="24"/>
          <w:szCs w:val="24"/>
        </w:rPr>
        <w:t xml:space="preserve"> </w:t>
      </w:r>
      <w:r w:rsidRPr="00AD4F50">
        <w:rPr>
          <w:rFonts w:ascii="Times New Roman" w:hAnsi="Times New Roman" w:cs="Times New Roman"/>
          <w:b/>
          <w:sz w:val="24"/>
          <w:szCs w:val="24"/>
        </w:rPr>
        <w:t>A AC</w:t>
      </w:r>
      <w:r w:rsidR="001013C1" w:rsidRPr="00AD4F50">
        <w:rPr>
          <w:rFonts w:ascii="Times New Roman" w:hAnsi="Times New Roman" w:cs="Times New Roman"/>
          <w:b/>
          <w:sz w:val="24"/>
          <w:szCs w:val="24"/>
        </w:rPr>
        <w:t>Ț</w:t>
      </w:r>
      <w:r w:rsidRPr="00AD4F50">
        <w:rPr>
          <w:rFonts w:ascii="Times New Roman" w:hAnsi="Times New Roman" w:cs="Times New Roman"/>
          <w:b/>
          <w:sz w:val="24"/>
          <w:szCs w:val="24"/>
        </w:rPr>
        <w:t>IONARILOR</w:t>
      </w:r>
      <w:r w:rsidR="0060085A" w:rsidRPr="00AD4F50">
        <w:rPr>
          <w:rFonts w:ascii="Times New Roman" w:hAnsi="Times New Roman" w:cs="Times New Roman"/>
          <w:b/>
          <w:sz w:val="24"/>
          <w:szCs w:val="24"/>
        </w:rPr>
        <w:t xml:space="preserve"> (AGEA)</w:t>
      </w:r>
      <w:r w:rsidRPr="00AD4F50">
        <w:rPr>
          <w:rFonts w:ascii="Times New Roman" w:hAnsi="Times New Roman" w:cs="Times New Roman"/>
          <w:b/>
          <w:sz w:val="24"/>
          <w:szCs w:val="24"/>
        </w:rPr>
        <w:t xml:space="preserve"> </w:t>
      </w:r>
      <w:r w:rsidR="00B953A9" w:rsidRPr="00AD4F50">
        <w:rPr>
          <w:rFonts w:ascii="Times New Roman" w:hAnsi="Times New Roman" w:cs="Times New Roman"/>
          <w:b/>
          <w:sz w:val="24"/>
          <w:szCs w:val="24"/>
        </w:rPr>
        <w:t xml:space="preserve">ROCA INDUSTRY </w:t>
      </w:r>
      <w:r w:rsidRPr="00AD4F50">
        <w:rPr>
          <w:rFonts w:ascii="Times New Roman" w:hAnsi="Times New Roman" w:cs="Times New Roman"/>
          <w:b/>
          <w:sz w:val="24"/>
          <w:szCs w:val="24"/>
        </w:rPr>
        <w:t>HOLDINGROCK1 S.A.</w:t>
      </w:r>
    </w:p>
    <w:p w14:paraId="1C1514E1" w14:textId="7A42CFEB" w:rsidR="00FF312D" w:rsidRPr="00AD4F50" w:rsidRDefault="00FF312D" w:rsidP="00A45CFB">
      <w:pPr>
        <w:spacing w:after="0" w:line="276" w:lineRule="auto"/>
        <w:jc w:val="center"/>
        <w:rPr>
          <w:rFonts w:ascii="Times New Roman" w:hAnsi="Times New Roman" w:cs="Times New Roman"/>
          <w:b/>
          <w:sz w:val="24"/>
          <w:szCs w:val="24"/>
        </w:rPr>
      </w:pPr>
      <w:r w:rsidRPr="00AD4F50">
        <w:rPr>
          <w:rFonts w:ascii="Times New Roman" w:hAnsi="Times New Roman" w:cs="Times New Roman"/>
          <w:b/>
          <w:sz w:val="24"/>
          <w:szCs w:val="24"/>
        </w:rPr>
        <w:t>DIN</w:t>
      </w:r>
      <w:r w:rsidR="00AF15AF" w:rsidRPr="00AD4F50">
        <w:rPr>
          <w:rFonts w:ascii="Times New Roman" w:hAnsi="Times New Roman" w:cs="Times New Roman"/>
          <w:b/>
          <w:sz w:val="24"/>
          <w:szCs w:val="24"/>
        </w:rPr>
        <w:t xml:space="preserve"> DATA DE</w:t>
      </w:r>
      <w:r w:rsidRPr="00AD4F50">
        <w:rPr>
          <w:rFonts w:ascii="Times New Roman" w:hAnsi="Times New Roman" w:cs="Times New Roman"/>
          <w:b/>
          <w:sz w:val="24"/>
          <w:szCs w:val="24"/>
        </w:rPr>
        <w:t xml:space="preserve"> </w:t>
      </w:r>
      <w:r w:rsidR="00E92BD8" w:rsidRPr="00AD4F50">
        <w:rPr>
          <w:rFonts w:ascii="Times New Roman" w:hAnsi="Times New Roman" w:cs="Times New Roman"/>
          <w:b/>
          <w:sz w:val="24"/>
          <w:szCs w:val="24"/>
        </w:rPr>
        <w:t>[</w:t>
      </w:r>
      <w:r w:rsidR="005330CC" w:rsidRPr="00EB3FE1">
        <w:rPr>
          <w:rFonts w:ascii="Times New Roman" w:eastAsia="DaxlinePro-Light" w:hAnsi="Times New Roman" w:cs="Times New Roman"/>
          <w:b/>
          <w:bCs/>
          <w:sz w:val="24"/>
          <w:szCs w:val="24"/>
          <w:highlight w:val="yellow"/>
        </w:rPr>
        <w:t>2</w:t>
      </w:r>
      <w:r w:rsidR="00EB3FE1" w:rsidRPr="00EB3FE1">
        <w:rPr>
          <w:rFonts w:ascii="Times New Roman" w:eastAsia="DaxlinePro-Light" w:hAnsi="Times New Roman" w:cs="Times New Roman"/>
          <w:b/>
          <w:bCs/>
          <w:sz w:val="24"/>
          <w:szCs w:val="24"/>
          <w:highlight w:val="yellow"/>
        </w:rPr>
        <w:t>7</w:t>
      </w:r>
      <w:r w:rsidR="00E92BD8" w:rsidRPr="00EB3FE1">
        <w:rPr>
          <w:rFonts w:ascii="Times New Roman" w:eastAsia="DaxlinePro-Light" w:hAnsi="Times New Roman" w:cs="Times New Roman"/>
          <w:b/>
          <w:bCs/>
          <w:sz w:val="24"/>
          <w:szCs w:val="24"/>
          <w:highlight w:val="yellow"/>
        </w:rPr>
        <w:t>]/[</w:t>
      </w:r>
      <w:r w:rsidR="005330CC" w:rsidRPr="00EB3FE1">
        <w:rPr>
          <w:rFonts w:ascii="Times New Roman" w:eastAsia="DaxlinePro-Light" w:hAnsi="Times New Roman" w:cs="Times New Roman"/>
          <w:b/>
          <w:bCs/>
          <w:sz w:val="24"/>
          <w:szCs w:val="24"/>
          <w:highlight w:val="yellow"/>
        </w:rPr>
        <w:t>2</w:t>
      </w:r>
      <w:r w:rsidR="00EB3FE1" w:rsidRPr="00EB3FE1">
        <w:rPr>
          <w:rFonts w:ascii="Times New Roman" w:eastAsia="DaxlinePro-Light" w:hAnsi="Times New Roman" w:cs="Times New Roman"/>
          <w:b/>
          <w:bCs/>
          <w:sz w:val="24"/>
          <w:szCs w:val="24"/>
          <w:highlight w:val="yellow"/>
        </w:rPr>
        <w:t>8</w:t>
      </w:r>
      <w:r w:rsidR="00E92BD8" w:rsidRPr="00EB3FE1">
        <w:rPr>
          <w:rFonts w:ascii="Times New Roman" w:eastAsia="DaxlinePro-Light" w:hAnsi="Times New Roman" w:cs="Times New Roman"/>
          <w:b/>
          <w:bCs/>
          <w:sz w:val="24"/>
          <w:szCs w:val="24"/>
          <w:highlight w:val="yellow"/>
        </w:rPr>
        <w:t>]</w:t>
      </w:r>
      <w:r w:rsidR="002F689F" w:rsidRPr="00AD4F50">
        <w:rPr>
          <w:rFonts w:ascii="Times New Roman" w:eastAsia="DaxlinePro-Light" w:hAnsi="Times New Roman" w:cs="Times New Roman"/>
          <w:b/>
          <w:bCs/>
          <w:sz w:val="24"/>
          <w:szCs w:val="24"/>
        </w:rPr>
        <w:t xml:space="preserve"> </w:t>
      </w:r>
      <w:r w:rsidR="00EB3FE1">
        <w:rPr>
          <w:rFonts w:ascii="Times New Roman" w:eastAsia="DaxlinePro-Light" w:hAnsi="Times New Roman" w:cs="Times New Roman"/>
          <w:b/>
          <w:bCs/>
          <w:sz w:val="24"/>
          <w:szCs w:val="24"/>
        </w:rPr>
        <w:t>IULIE</w:t>
      </w:r>
      <w:r w:rsidR="005330CC">
        <w:rPr>
          <w:rFonts w:ascii="Times New Roman" w:eastAsia="DaxlinePro-Light" w:hAnsi="Times New Roman" w:cs="Times New Roman"/>
          <w:b/>
          <w:bCs/>
          <w:sz w:val="24"/>
          <w:szCs w:val="24"/>
        </w:rPr>
        <w:t xml:space="preserve"> </w:t>
      </w:r>
      <w:r w:rsidR="00606A06">
        <w:rPr>
          <w:rFonts w:ascii="Times New Roman" w:eastAsia="DaxlinePro-Light" w:hAnsi="Times New Roman" w:cs="Times New Roman"/>
          <w:b/>
          <w:bCs/>
          <w:sz w:val="24"/>
          <w:szCs w:val="24"/>
        </w:rPr>
        <w:t>2026</w:t>
      </w:r>
    </w:p>
    <w:p w14:paraId="27AEC203" w14:textId="1A1EF2DB" w:rsidR="00B85828" w:rsidRPr="00AD4F50" w:rsidRDefault="00B85828" w:rsidP="00A45CFB">
      <w:pPr>
        <w:spacing w:after="0" w:line="276" w:lineRule="auto"/>
        <w:rPr>
          <w:rFonts w:ascii="Times New Roman" w:hAnsi="Times New Roman" w:cs="Times New Roman"/>
          <w:b/>
          <w:sz w:val="24"/>
          <w:szCs w:val="24"/>
        </w:rPr>
      </w:pPr>
    </w:p>
    <w:p w14:paraId="62255B6C" w14:textId="367A6B30" w:rsidR="004C62AF" w:rsidRPr="00AD4F50" w:rsidRDefault="004C62AF" w:rsidP="00A45CFB">
      <w:pPr>
        <w:spacing w:after="0" w:line="276" w:lineRule="auto"/>
        <w:jc w:val="both"/>
        <w:rPr>
          <w:rFonts w:ascii="Times New Roman" w:hAnsi="Times New Roman" w:cs="Times New Roman"/>
          <w:bCs/>
          <w:sz w:val="24"/>
          <w:szCs w:val="24"/>
        </w:rPr>
      </w:pPr>
      <w:bookmarkStart w:id="0" w:name="_Hlk98146663"/>
      <w:r w:rsidRPr="00AD4F50">
        <w:rPr>
          <w:rFonts w:ascii="Times New Roman" w:hAnsi="Times New Roman" w:cs="Times New Roman"/>
          <w:bCs/>
          <w:sz w:val="24"/>
          <w:szCs w:val="24"/>
        </w:rPr>
        <w:t>Adunarea General</w:t>
      </w:r>
      <w:r w:rsidR="001013C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Extraordinar</w:t>
      </w:r>
      <w:r w:rsidR="001013C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a Ac</w:t>
      </w:r>
      <w:r w:rsidR="001013C1"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ionarilor </w:t>
      </w:r>
      <w:bookmarkStart w:id="1" w:name="_Hlk135237960"/>
      <w:r w:rsidR="00C06904" w:rsidRPr="00AD4F50">
        <w:rPr>
          <w:rFonts w:ascii="Times New Roman" w:hAnsi="Times New Roman" w:cs="Times New Roman"/>
          <w:b/>
          <w:sz w:val="24"/>
          <w:szCs w:val="24"/>
        </w:rPr>
        <w:t>ROCA INDUSTRY</w:t>
      </w:r>
      <w:r w:rsidR="00C06904" w:rsidRPr="00AD4F50">
        <w:rPr>
          <w:rFonts w:ascii="Times New Roman" w:hAnsi="Times New Roman" w:cs="Times New Roman"/>
          <w:bCs/>
          <w:sz w:val="24"/>
          <w:szCs w:val="24"/>
        </w:rPr>
        <w:t xml:space="preserve"> </w:t>
      </w:r>
      <w:r w:rsidR="00C605B0" w:rsidRPr="00AD4F50">
        <w:rPr>
          <w:rFonts w:ascii="Times New Roman" w:hAnsi="Times New Roman" w:cs="Times New Roman"/>
          <w:b/>
          <w:sz w:val="24"/>
          <w:szCs w:val="24"/>
        </w:rPr>
        <w:t>HOLDINGROCK1 S.A.</w:t>
      </w:r>
      <w:bookmarkEnd w:id="0"/>
      <w:r w:rsidR="00C605B0" w:rsidRPr="00AD4F50">
        <w:rPr>
          <w:rFonts w:ascii="Times New Roman" w:hAnsi="Times New Roman" w:cs="Times New Roman"/>
          <w:bCs/>
          <w:sz w:val="24"/>
          <w:szCs w:val="24"/>
        </w:rPr>
        <w:t xml:space="preserve">, </w:t>
      </w:r>
      <w:bookmarkStart w:id="2" w:name="_Hlk98150225"/>
      <w:bookmarkEnd w:id="1"/>
      <w:r w:rsidR="00C605B0" w:rsidRPr="00AD4F50">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AD4F50">
        <w:rPr>
          <w:rFonts w:ascii="Times New Roman" w:hAnsi="Times New Roman" w:cs="Times New Roman"/>
          <w:bCs/>
          <w:sz w:val="24"/>
          <w:szCs w:val="24"/>
        </w:rPr>
        <w:t>str. Gara Herăstrău nr. 4, clădirea A, etaj 3, Sector 2</w:t>
      </w:r>
      <w:bookmarkEnd w:id="3"/>
      <w:r w:rsidR="00C605B0" w:rsidRPr="00AD4F50">
        <w:rPr>
          <w:rFonts w:ascii="Times New Roman" w:hAnsi="Times New Roman" w:cs="Times New Roman"/>
          <w:bCs/>
          <w:sz w:val="24"/>
          <w:szCs w:val="24"/>
        </w:rPr>
        <w:t xml:space="preserve">, București, România, înregistrată la Registrul Comerțului București sub nr. </w:t>
      </w:r>
      <w:r w:rsidR="00B8004C" w:rsidRPr="00AD4F50">
        <w:rPr>
          <w:rFonts w:ascii="Times New Roman" w:hAnsi="Times New Roman" w:cs="Times New Roman"/>
          <w:bCs/>
          <w:sz w:val="24"/>
          <w:szCs w:val="24"/>
        </w:rPr>
        <w:t>J2021016918408</w:t>
      </w:r>
      <w:r w:rsidR="00C605B0" w:rsidRPr="00AD4F50">
        <w:rPr>
          <w:rFonts w:ascii="Times New Roman" w:hAnsi="Times New Roman" w:cs="Times New Roman"/>
          <w:bCs/>
          <w:sz w:val="24"/>
          <w:szCs w:val="24"/>
        </w:rPr>
        <w:t xml:space="preserve">, cod unic de înregistrare </w:t>
      </w:r>
      <w:bookmarkStart w:id="4" w:name="_Hlk135237976"/>
      <w:r w:rsidR="00C605B0" w:rsidRPr="00AD4F50">
        <w:rPr>
          <w:rFonts w:ascii="Times New Roman" w:hAnsi="Times New Roman" w:cs="Times New Roman"/>
          <w:bCs/>
          <w:sz w:val="24"/>
          <w:szCs w:val="24"/>
        </w:rPr>
        <w:t>44987869</w:t>
      </w:r>
      <w:bookmarkEnd w:id="4"/>
      <w:r w:rsidR="007A251A" w:rsidRPr="00AD4F50">
        <w:rPr>
          <w:rFonts w:ascii="Times New Roman" w:hAnsi="Times New Roman" w:cs="Times New Roman"/>
          <w:bCs/>
          <w:sz w:val="24"/>
          <w:szCs w:val="24"/>
        </w:rPr>
        <w:t xml:space="preserve">, având un capital social subscris şi vărsat de </w:t>
      </w:r>
      <w:r w:rsidR="00037FD8" w:rsidRPr="00AD4F50">
        <w:rPr>
          <w:rFonts w:ascii="Times New Roman" w:hAnsi="Times New Roman" w:cs="Times New Roman"/>
          <w:bCs/>
          <w:sz w:val="24"/>
          <w:szCs w:val="24"/>
        </w:rPr>
        <w:t>248.672.220</w:t>
      </w:r>
      <w:r w:rsidR="007A251A" w:rsidRPr="00AD4F50">
        <w:rPr>
          <w:rFonts w:ascii="Times New Roman" w:hAnsi="Times New Roman" w:cs="Times New Roman"/>
          <w:bCs/>
          <w:sz w:val="24"/>
          <w:szCs w:val="24"/>
        </w:rPr>
        <w:t xml:space="preserve"> RON, </w:t>
      </w:r>
      <w:r w:rsidR="006B0713" w:rsidRPr="00AD4F50">
        <w:rPr>
          <w:rFonts w:ascii="Times New Roman" w:hAnsi="Times New Roman" w:cs="Times New Roman"/>
          <w:bCs/>
          <w:sz w:val="24"/>
          <w:szCs w:val="24"/>
        </w:rPr>
        <w:t>împărțit</w:t>
      </w:r>
      <w:r w:rsidR="007A251A" w:rsidRPr="00AD4F50">
        <w:rPr>
          <w:rFonts w:ascii="Times New Roman" w:hAnsi="Times New Roman" w:cs="Times New Roman"/>
          <w:bCs/>
          <w:sz w:val="24"/>
          <w:szCs w:val="24"/>
        </w:rPr>
        <w:t xml:space="preserve"> în </w:t>
      </w:r>
      <w:r w:rsidR="00037FD8" w:rsidRPr="00AD4F50">
        <w:rPr>
          <w:rFonts w:ascii="Times New Roman" w:hAnsi="Times New Roman" w:cs="Times New Roman"/>
          <w:bCs/>
          <w:sz w:val="24"/>
          <w:szCs w:val="24"/>
        </w:rPr>
        <w:t>248</w:t>
      </w:r>
      <w:r w:rsidR="00F00594" w:rsidRPr="00AD4F50">
        <w:rPr>
          <w:rFonts w:ascii="Times New Roman" w:hAnsi="Times New Roman" w:cs="Times New Roman"/>
          <w:bCs/>
          <w:sz w:val="24"/>
          <w:szCs w:val="24"/>
        </w:rPr>
        <w:t>.</w:t>
      </w:r>
      <w:r w:rsidR="00037FD8" w:rsidRPr="00AD4F50">
        <w:rPr>
          <w:rFonts w:ascii="Times New Roman" w:hAnsi="Times New Roman" w:cs="Times New Roman"/>
          <w:bCs/>
          <w:sz w:val="24"/>
          <w:szCs w:val="24"/>
        </w:rPr>
        <w:t>672</w:t>
      </w:r>
      <w:r w:rsidR="00F00594" w:rsidRPr="00AD4F50">
        <w:rPr>
          <w:rFonts w:ascii="Times New Roman" w:hAnsi="Times New Roman" w:cs="Times New Roman"/>
          <w:bCs/>
          <w:sz w:val="24"/>
          <w:szCs w:val="24"/>
        </w:rPr>
        <w:t>.</w:t>
      </w:r>
      <w:r w:rsidR="00037FD8" w:rsidRPr="00AD4F50">
        <w:rPr>
          <w:rFonts w:ascii="Times New Roman" w:hAnsi="Times New Roman" w:cs="Times New Roman"/>
          <w:bCs/>
          <w:sz w:val="24"/>
          <w:szCs w:val="24"/>
        </w:rPr>
        <w:t>22</w:t>
      </w:r>
      <w:r w:rsidR="00F00594" w:rsidRPr="00AD4F50">
        <w:rPr>
          <w:rFonts w:ascii="Times New Roman" w:hAnsi="Times New Roman" w:cs="Times New Roman"/>
          <w:bCs/>
          <w:sz w:val="24"/>
          <w:szCs w:val="24"/>
        </w:rPr>
        <w:t>0</w:t>
      </w:r>
      <w:r w:rsidR="007A251A" w:rsidRPr="00AD4F50">
        <w:rPr>
          <w:rFonts w:ascii="Times New Roman" w:hAnsi="Times New Roman" w:cs="Times New Roman"/>
          <w:bCs/>
          <w:sz w:val="24"/>
          <w:szCs w:val="24"/>
        </w:rPr>
        <w:t xml:space="preserve"> </w:t>
      </w:r>
      <w:r w:rsidR="00191195" w:rsidRPr="00AD4F50">
        <w:rPr>
          <w:rFonts w:ascii="Times New Roman" w:hAnsi="Times New Roman" w:cs="Times New Roman"/>
          <w:bCs/>
          <w:sz w:val="24"/>
          <w:szCs w:val="24"/>
        </w:rPr>
        <w:t>acțiuni</w:t>
      </w:r>
      <w:r w:rsidR="007A251A" w:rsidRPr="00AD4F50">
        <w:rPr>
          <w:rFonts w:ascii="Times New Roman" w:hAnsi="Times New Roman" w:cs="Times New Roman"/>
          <w:bCs/>
          <w:sz w:val="24"/>
          <w:szCs w:val="24"/>
        </w:rPr>
        <w:t xml:space="preserve"> nominative în formă dematerializată având o valoare nominală de 1 </w:t>
      </w:r>
      <w:r w:rsidR="005B222E" w:rsidRPr="00AD4F50">
        <w:rPr>
          <w:rFonts w:ascii="Times New Roman" w:hAnsi="Times New Roman" w:cs="Times New Roman"/>
          <w:bCs/>
          <w:sz w:val="24"/>
          <w:szCs w:val="24"/>
        </w:rPr>
        <w:t>RON</w:t>
      </w:r>
      <w:r w:rsidR="007A251A" w:rsidRPr="00AD4F50">
        <w:rPr>
          <w:rFonts w:ascii="Times New Roman" w:hAnsi="Times New Roman" w:cs="Times New Roman"/>
          <w:bCs/>
          <w:sz w:val="24"/>
          <w:szCs w:val="24"/>
        </w:rPr>
        <w:t xml:space="preserve"> fiecare</w:t>
      </w:r>
      <w:r w:rsidR="00C605B0" w:rsidRPr="00AD4F50">
        <w:rPr>
          <w:rFonts w:ascii="Times New Roman" w:hAnsi="Times New Roman" w:cs="Times New Roman"/>
          <w:bCs/>
          <w:sz w:val="24"/>
          <w:szCs w:val="24"/>
        </w:rPr>
        <w:t xml:space="preserve"> </w:t>
      </w:r>
      <w:bookmarkEnd w:id="2"/>
      <w:r w:rsidR="00E7230A" w:rsidRPr="00AD4F50">
        <w:rPr>
          <w:rFonts w:ascii="Times New Roman" w:hAnsi="Times New Roman" w:cs="Times New Roman"/>
          <w:sz w:val="24"/>
          <w:szCs w:val="24"/>
        </w:rPr>
        <w:t xml:space="preserve">(denumită în continuare </w:t>
      </w:r>
      <w:bookmarkStart w:id="5" w:name="_Hlk98166505"/>
      <w:r w:rsidR="00E7230A" w:rsidRPr="00AD4F50">
        <w:rPr>
          <w:rFonts w:ascii="Times New Roman" w:hAnsi="Times New Roman" w:cs="Times New Roman"/>
          <w:sz w:val="24"/>
          <w:szCs w:val="24"/>
        </w:rPr>
        <w:t>,,</w:t>
      </w:r>
      <w:r w:rsidR="00E7230A" w:rsidRPr="00AD4F50">
        <w:rPr>
          <w:rFonts w:ascii="Times New Roman" w:hAnsi="Times New Roman" w:cs="Times New Roman"/>
          <w:b/>
          <w:bCs/>
          <w:sz w:val="24"/>
          <w:szCs w:val="24"/>
        </w:rPr>
        <w:t>Societatea</w:t>
      </w:r>
      <w:r w:rsidR="00E7230A" w:rsidRPr="00AD4F50">
        <w:rPr>
          <w:rFonts w:ascii="Times New Roman" w:hAnsi="Times New Roman" w:cs="Times New Roman"/>
          <w:sz w:val="24"/>
          <w:szCs w:val="24"/>
        </w:rPr>
        <w:t>”</w:t>
      </w:r>
      <w:bookmarkEnd w:id="5"/>
      <w:r w:rsidR="00DF0C98" w:rsidRPr="00AD4F50">
        <w:rPr>
          <w:rFonts w:ascii="Times New Roman" w:hAnsi="Times New Roman" w:cs="Times New Roman"/>
          <w:sz w:val="24"/>
          <w:szCs w:val="24"/>
        </w:rPr>
        <w:t xml:space="preserve"> sau ,,</w:t>
      </w:r>
      <w:r w:rsidR="00C06904" w:rsidRPr="00AD4F50">
        <w:rPr>
          <w:rFonts w:ascii="Times New Roman" w:hAnsi="Times New Roman" w:cs="Times New Roman"/>
          <w:b/>
          <w:bCs/>
          <w:sz w:val="24"/>
          <w:szCs w:val="24"/>
        </w:rPr>
        <w:t>Roca Industry</w:t>
      </w:r>
      <w:r w:rsidR="00DF0C98" w:rsidRPr="00AD4F50">
        <w:rPr>
          <w:rFonts w:ascii="Times New Roman" w:hAnsi="Times New Roman" w:cs="Times New Roman"/>
          <w:sz w:val="24"/>
          <w:szCs w:val="24"/>
        </w:rPr>
        <w:t>”</w:t>
      </w:r>
      <w:r w:rsidR="00E7230A" w:rsidRPr="00AD4F50">
        <w:rPr>
          <w:rFonts w:ascii="Times New Roman" w:hAnsi="Times New Roman" w:cs="Times New Roman"/>
          <w:sz w:val="24"/>
          <w:szCs w:val="24"/>
        </w:rPr>
        <w:t xml:space="preserve">), </w:t>
      </w:r>
      <w:r w:rsidRPr="00AD4F50">
        <w:rPr>
          <w:rFonts w:ascii="Times New Roman" w:hAnsi="Times New Roman" w:cs="Times New Roman"/>
          <w:sz w:val="24"/>
          <w:szCs w:val="24"/>
        </w:rPr>
        <w:t xml:space="preserve">întrunită la data de </w:t>
      </w:r>
      <w:r w:rsidR="00E92BD8" w:rsidRPr="00AD4F50">
        <w:rPr>
          <w:rFonts w:ascii="Times New Roman" w:hAnsi="Times New Roman" w:cs="Times New Roman"/>
          <w:sz w:val="24"/>
          <w:szCs w:val="24"/>
        </w:rPr>
        <w:t>[</w:t>
      </w:r>
      <w:r w:rsidR="00955914" w:rsidRPr="00EB3FE1">
        <w:rPr>
          <w:rFonts w:ascii="Times New Roman" w:eastAsia="DaxlinePro-Light" w:hAnsi="Times New Roman" w:cs="Times New Roman"/>
          <w:sz w:val="24"/>
          <w:szCs w:val="24"/>
          <w:highlight w:val="yellow"/>
        </w:rPr>
        <w:t>2</w:t>
      </w:r>
      <w:r w:rsidR="00EB3FE1" w:rsidRPr="00EB3FE1">
        <w:rPr>
          <w:rFonts w:ascii="Times New Roman" w:eastAsia="DaxlinePro-Light" w:hAnsi="Times New Roman" w:cs="Times New Roman"/>
          <w:sz w:val="24"/>
          <w:szCs w:val="24"/>
          <w:highlight w:val="yellow"/>
        </w:rPr>
        <w:t>7</w:t>
      </w:r>
      <w:r w:rsidR="00E92BD8" w:rsidRPr="00EB3FE1">
        <w:rPr>
          <w:rFonts w:ascii="Times New Roman" w:eastAsia="DaxlinePro-Light" w:hAnsi="Times New Roman" w:cs="Times New Roman"/>
          <w:sz w:val="24"/>
          <w:szCs w:val="24"/>
          <w:highlight w:val="yellow"/>
        </w:rPr>
        <w:t>]/[</w:t>
      </w:r>
      <w:r w:rsidR="00955914" w:rsidRPr="00EB3FE1">
        <w:rPr>
          <w:rFonts w:ascii="Times New Roman" w:eastAsia="DaxlinePro-Light" w:hAnsi="Times New Roman" w:cs="Times New Roman"/>
          <w:sz w:val="24"/>
          <w:szCs w:val="24"/>
          <w:highlight w:val="yellow"/>
        </w:rPr>
        <w:t>2</w:t>
      </w:r>
      <w:r w:rsidR="00EB3FE1" w:rsidRPr="00EB3FE1">
        <w:rPr>
          <w:rFonts w:ascii="Times New Roman" w:eastAsia="DaxlinePro-Light" w:hAnsi="Times New Roman" w:cs="Times New Roman"/>
          <w:sz w:val="24"/>
          <w:szCs w:val="24"/>
          <w:highlight w:val="yellow"/>
        </w:rPr>
        <w:t>8</w:t>
      </w:r>
      <w:r w:rsidR="00EB3FE1">
        <w:rPr>
          <w:rFonts w:ascii="Times New Roman" w:eastAsia="DaxlinePro-Light" w:hAnsi="Times New Roman" w:cs="Times New Roman"/>
          <w:sz w:val="24"/>
          <w:szCs w:val="24"/>
          <w:lang w:val="en-US"/>
        </w:rPr>
        <w:t>]</w:t>
      </w:r>
      <w:r w:rsidR="00630F59" w:rsidRPr="00AD4F50">
        <w:rPr>
          <w:rFonts w:ascii="Times New Roman" w:eastAsia="DaxlinePro-Light" w:hAnsi="Times New Roman" w:cs="Times New Roman"/>
          <w:sz w:val="24"/>
          <w:szCs w:val="24"/>
        </w:rPr>
        <w:t xml:space="preserve"> </w:t>
      </w:r>
      <w:r w:rsidR="00EB3FE1">
        <w:rPr>
          <w:rFonts w:ascii="Times New Roman" w:eastAsia="DaxlinePro-Light" w:hAnsi="Times New Roman" w:cs="Times New Roman"/>
          <w:sz w:val="24"/>
          <w:szCs w:val="24"/>
        </w:rPr>
        <w:t>iulie</w:t>
      </w:r>
      <w:r w:rsidR="00955914">
        <w:rPr>
          <w:rFonts w:ascii="Times New Roman" w:eastAsia="DaxlinePro-Light" w:hAnsi="Times New Roman" w:cs="Times New Roman"/>
          <w:sz w:val="24"/>
          <w:szCs w:val="24"/>
        </w:rPr>
        <w:t xml:space="preserve"> 2026</w:t>
      </w:r>
      <w:r w:rsidR="00C21BD3" w:rsidRPr="00AD4F50">
        <w:rPr>
          <w:rFonts w:ascii="Times New Roman" w:hAnsi="Times New Roman" w:cs="Times New Roman"/>
          <w:sz w:val="24"/>
          <w:szCs w:val="24"/>
        </w:rPr>
        <w:t>, ora 1</w:t>
      </w:r>
      <w:r w:rsidR="004823E3" w:rsidRPr="00AD4F50">
        <w:rPr>
          <w:rFonts w:ascii="Times New Roman" w:hAnsi="Times New Roman" w:cs="Times New Roman"/>
          <w:sz w:val="24"/>
          <w:szCs w:val="24"/>
        </w:rPr>
        <w:t>1</w:t>
      </w:r>
      <w:r w:rsidR="00C21BD3" w:rsidRPr="00AD4F50">
        <w:rPr>
          <w:rFonts w:ascii="Times New Roman" w:hAnsi="Times New Roman" w:cs="Times New Roman"/>
          <w:sz w:val="24"/>
          <w:szCs w:val="24"/>
        </w:rPr>
        <w:t>:</w:t>
      </w:r>
      <w:r w:rsidR="00192881" w:rsidRPr="00AD4F50">
        <w:rPr>
          <w:rFonts w:ascii="Times New Roman" w:hAnsi="Times New Roman" w:cs="Times New Roman"/>
          <w:sz w:val="24"/>
          <w:szCs w:val="24"/>
        </w:rPr>
        <w:t>0</w:t>
      </w:r>
      <w:r w:rsidR="00C21BD3" w:rsidRPr="00AD4F50">
        <w:rPr>
          <w:rFonts w:ascii="Times New Roman" w:hAnsi="Times New Roman" w:cs="Times New Roman"/>
          <w:sz w:val="24"/>
          <w:szCs w:val="24"/>
        </w:rPr>
        <w:t xml:space="preserve">0, </w:t>
      </w:r>
      <w:r w:rsidR="008F36BE" w:rsidRPr="00AD4F50">
        <w:rPr>
          <w:rFonts w:ascii="Times New Roman" w:eastAsia="DaxlinePro-Light" w:hAnsi="Times New Roman" w:cs="Times New Roman"/>
          <w:bCs/>
          <w:sz w:val="24"/>
          <w:szCs w:val="24"/>
        </w:rPr>
        <w:t xml:space="preserve">la </w:t>
      </w:r>
      <w:r w:rsidR="00E23154" w:rsidRPr="00AD4F50">
        <w:rPr>
          <w:rFonts w:ascii="Times New Roman" w:eastAsia="DaxlinePro-Light" w:hAnsi="Times New Roman" w:cs="Times New Roman"/>
          <w:bCs/>
          <w:sz w:val="24"/>
          <w:szCs w:val="24"/>
        </w:rPr>
        <w:t>[</w:t>
      </w:r>
      <w:r w:rsidR="008F36BE" w:rsidRPr="00AD4F50">
        <w:rPr>
          <w:rFonts w:ascii="Times New Roman" w:eastAsia="DaxlinePro-Light" w:hAnsi="Times New Roman" w:cs="Times New Roman"/>
          <w:bCs/>
          <w:sz w:val="24"/>
          <w:szCs w:val="24"/>
          <w:highlight w:val="yellow"/>
        </w:rPr>
        <w:t>prima</w:t>
      </w:r>
      <w:r w:rsidR="00E92BD8" w:rsidRPr="00AD4F50">
        <w:rPr>
          <w:rFonts w:ascii="Times New Roman" w:eastAsia="DaxlinePro-Light" w:hAnsi="Times New Roman" w:cs="Times New Roman"/>
          <w:bCs/>
          <w:sz w:val="24"/>
          <w:szCs w:val="24"/>
          <w:highlight w:val="yellow"/>
        </w:rPr>
        <w:t>/a doua</w:t>
      </w:r>
      <w:r w:rsidR="00E23154" w:rsidRPr="00AD4F50">
        <w:rPr>
          <w:rFonts w:ascii="Times New Roman" w:eastAsia="DaxlinePro-Light" w:hAnsi="Times New Roman" w:cs="Times New Roman"/>
          <w:bCs/>
          <w:sz w:val="24"/>
          <w:szCs w:val="24"/>
        </w:rPr>
        <w:t>]</w:t>
      </w:r>
      <w:r w:rsidR="008F36BE" w:rsidRPr="00AD4F50">
        <w:rPr>
          <w:rFonts w:ascii="Times New Roman" w:eastAsia="DaxlinePro-Light" w:hAnsi="Times New Roman" w:cs="Times New Roman"/>
          <w:bCs/>
          <w:sz w:val="24"/>
          <w:szCs w:val="24"/>
        </w:rPr>
        <w:t xml:space="preserve"> convocare,</w:t>
      </w:r>
      <w:r w:rsidR="008F36BE" w:rsidRPr="00AD4F50">
        <w:rPr>
          <w:rFonts w:ascii="Times New Roman" w:hAnsi="Times New Roman" w:cs="Times New Roman"/>
          <w:sz w:val="24"/>
          <w:szCs w:val="24"/>
        </w:rPr>
        <w:t xml:space="preserve"> </w:t>
      </w:r>
      <w:r w:rsidR="00C21BD3" w:rsidRPr="00AD4F50">
        <w:rPr>
          <w:rFonts w:ascii="Times New Roman" w:hAnsi="Times New Roman" w:cs="Times New Roman"/>
          <w:sz w:val="24"/>
          <w:szCs w:val="24"/>
        </w:rPr>
        <w:t xml:space="preserve">la </w:t>
      </w:r>
      <w:r w:rsidR="007D399B" w:rsidRPr="00AD4F50">
        <w:rPr>
          <w:rFonts w:ascii="Times New Roman" w:hAnsi="Times New Roman" w:cs="Times New Roman"/>
          <w:sz w:val="24"/>
          <w:szCs w:val="24"/>
        </w:rPr>
        <w:t xml:space="preserve">adresa </w:t>
      </w:r>
      <w:r w:rsidR="00C21BD3" w:rsidRPr="00AD4F50">
        <w:rPr>
          <w:rFonts w:ascii="Times New Roman" w:hAnsi="Times New Roman" w:cs="Times New Roman"/>
          <w:sz w:val="24"/>
          <w:szCs w:val="24"/>
        </w:rPr>
        <w:t>sediul</w:t>
      </w:r>
      <w:r w:rsidR="007D399B" w:rsidRPr="00AD4F50">
        <w:rPr>
          <w:rFonts w:ascii="Times New Roman" w:hAnsi="Times New Roman" w:cs="Times New Roman"/>
          <w:sz w:val="24"/>
          <w:szCs w:val="24"/>
        </w:rPr>
        <w:t>ui social al</w:t>
      </w:r>
      <w:r w:rsidR="00C21BD3" w:rsidRPr="00AD4F50">
        <w:rPr>
          <w:rFonts w:ascii="Times New Roman" w:hAnsi="Times New Roman" w:cs="Times New Roman"/>
          <w:sz w:val="24"/>
          <w:szCs w:val="24"/>
        </w:rPr>
        <w:t xml:space="preserve"> Societății din </w:t>
      </w:r>
      <w:r w:rsidR="00C21BD3" w:rsidRPr="00AD4F50">
        <w:rPr>
          <w:rFonts w:ascii="Times New Roman" w:hAnsi="Times New Roman" w:cs="Times New Roman"/>
          <w:bCs/>
          <w:sz w:val="24"/>
          <w:szCs w:val="24"/>
        </w:rPr>
        <w:t>str. Gara Herăstrău nr. 4, clădirea A, etaj 3, Sector 2, București, România,</w:t>
      </w:r>
      <w:r w:rsidR="00CD4802" w:rsidRPr="00AD4F50">
        <w:rPr>
          <w:rFonts w:ascii="Times New Roman" w:hAnsi="Times New Roman" w:cs="Times New Roman"/>
          <w:bCs/>
          <w:sz w:val="24"/>
          <w:szCs w:val="24"/>
        </w:rPr>
        <w:t xml:space="preserve"> prezidată </w:t>
      </w:r>
      <w:r w:rsidR="00FD1191" w:rsidRPr="00AD4F50">
        <w:rPr>
          <w:rFonts w:ascii="Times New Roman" w:hAnsi="Times New Roman" w:cs="Times New Roman"/>
          <w:bCs/>
          <w:sz w:val="24"/>
          <w:szCs w:val="24"/>
        </w:rPr>
        <w:t xml:space="preserve">de </w:t>
      </w:r>
      <w:r w:rsidR="00AE2FE7" w:rsidRPr="00AD4F50">
        <w:rPr>
          <w:rFonts w:ascii="Times New Roman" w:hAnsi="Times New Roman" w:cs="Times New Roman"/>
          <w:bCs/>
          <w:sz w:val="24"/>
          <w:szCs w:val="24"/>
        </w:rPr>
        <w:t xml:space="preserve">către </w:t>
      </w:r>
      <w:r w:rsidR="00A0093E" w:rsidRPr="00AD4F50">
        <w:rPr>
          <w:rFonts w:ascii="Times New Roman" w:hAnsi="Times New Roman" w:cs="Times New Roman"/>
          <w:bCs/>
          <w:sz w:val="24"/>
          <w:szCs w:val="24"/>
        </w:rPr>
        <w:t xml:space="preserve">dl. </w:t>
      </w:r>
      <w:r w:rsidR="00B8004C" w:rsidRPr="00AD4F50">
        <w:rPr>
          <w:rFonts w:ascii="Times New Roman" w:hAnsi="Times New Roman" w:cs="Times New Roman"/>
          <w:bCs/>
          <w:sz w:val="24"/>
          <w:szCs w:val="24"/>
        </w:rPr>
        <w:t>Rudolf Paul Vizental</w:t>
      </w:r>
      <w:r w:rsidR="004B125C" w:rsidRPr="00AD4F50">
        <w:rPr>
          <w:rFonts w:ascii="Times New Roman" w:hAnsi="Times New Roman" w:cs="Times New Roman"/>
          <w:bCs/>
          <w:sz w:val="24"/>
          <w:szCs w:val="24"/>
        </w:rPr>
        <w:t>, în calitate de</w:t>
      </w:r>
      <w:r w:rsidR="00B8004C" w:rsidRPr="00AD4F50">
        <w:rPr>
          <w:rFonts w:ascii="Times New Roman" w:hAnsi="Times New Roman" w:cs="Times New Roman"/>
          <w:bCs/>
          <w:sz w:val="24"/>
          <w:szCs w:val="24"/>
        </w:rPr>
        <w:t xml:space="preserve"> reprezentant permanent al Roca Management S.R.L.</w:t>
      </w:r>
      <w:r w:rsidR="00F00594" w:rsidRPr="00AD4F50">
        <w:rPr>
          <w:rFonts w:ascii="Times New Roman" w:hAnsi="Times New Roman" w:cs="Times New Roman"/>
          <w:bCs/>
          <w:sz w:val="24"/>
          <w:szCs w:val="24"/>
        </w:rPr>
        <w:t>,</w:t>
      </w:r>
      <w:r w:rsidR="004B125C" w:rsidRPr="00AD4F50">
        <w:rPr>
          <w:rFonts w:ascii="Times New Roman" w:hAnsi="Times New Roman" w:cs="Times New Roman"/>
          <w:bCs/>
          <w:sz w:val="24"/>
          <w:szCs w:val="24"/>
        </w:rPr>
        <w:t xml:space="preserve"> </w:t>
      </w:r>
      <w:r w:rsidR="00D20646" w:rsidRPr="00AD4F50">
        <w:rPr>
          <w:rFonts w:ascii="Times New Roman" w:hAnsi="Times New Roman" w:cs="Times New Roman"/>
          <w:bCs/>
          <w:sz w:val="24"/>
          <w:szCs w:val="24"/>
        </w:rPr>
        <w:t>Președinte al Consiliului de Administrație</w:t>
      </w:r>
      <w:r w:rsidR="005946AA" w:rsidRPr="00AD4F50">
        <w:rPr>
          <w:rFonts w:ascii="Times New Roman" w:hAnsi="Times New Roman" w:cs="Times New Roman"/>
          <w:bCs/>
          <w:sz w:val="24"/>
          <w:szCs w:val="24"/>
        </w:rPr>
        <w:t>, având ca secretar</w:t>
      </w:r>
      <w:r w:rsidR="007A251A" w:rsidRPr="00AD4F50">
        <w:rPr>
          <w:rFonts w:ascii="Times New Roman" w:hAnsi="Times New Roman" w:cs="Times New Roman"/>
          <w:bCs/>
          <w:sz w:val="24"/>
          <w:szCs w:val="24"/>
        </w:rPr>
        <w:t xml:space="preserve"> de ședință</w:t>
      </w:r>
      <w:r w:rsidR="005946AA" w:rsidRPr="00AD4F50">
        <w:rPr>
          <w:rFonts w:ascii="Times New Roman" w:hAnsi="Times New Roman" w:cs="Times New Roman"/>
          <w:bCs/>
          <w:sz w:val="24"/>
          <w:szCs w:val="24"/>
        </w:rPr>
        <w:t xml:space="preserve"> ales pe dna.</w:t>
      </w:r>
      <w:r w:rsidR="00101373" w:rsidRPr="00AD4F50">
        <w:rPr>
          <w:rFonts w:ascii="Times New Roman" w:hAnsi="Times New Roman" w:cs="Times New Roman"/>
          <w:bCs/>
          <w:sz w:val="24"/>
          <w:szCs w:val="24"/>
        </w:rPr>
        <w:t>/dl.</w:t>
      </w:r>
      <w:r w:rsidR="005946AA" w:rsidRPr="00AD4F50">
        <w:rPr>
          <w:rFonts w:ascii="Times New Roman" w:hAnsi="Times New Roman" w:cs="Times New Roman"/>
          <w:bCs/>
          <w:sz w:val="24"/>
          <w:szCs w:val="24"/>
        </w:rPr>
        <w:t xml:space="preserve"> </w:t>
      </w:r>
      <w:r w:rsidR="00D92C3E" w:rsidRPr="00AD4F50">
        <w:rPr>
          <w:rFonts w:ascii="Times New Roman" w:hAnsi="Times New Roman" w:cs="Times New Roman"/>
          <w:bCs/>
          <w:sz w:val="24"/>
          <w:szCs w:val="24"/>
          <w:lang w:val="en-US"/>
        </w:rPr>
        <w:t>[</w:t>
      </w:r>
      <w:r w:rsidR="00D92C3E" w:rsidRPr="00AD4F50">
        <w:rPr>
          <w:rFonts w:ascii="Times New Roman" w:hAnsi="Times New Roman" w:cs="Times New Roman"/>
          <w:bCs/>
          <w:sz w:val="24"/>
          <w:szCs w:val="24"/>
          <w:highlight w:val="lightGray"/>
          <w:lang w:val="en-US"/>
        </w:rPr>
        <w:t xml:space="preserve">a se </w:t>
      </w:r>
      <w:proofErr w:type="spellStart"/>
      <w:r w:rsidR="00D92C3E" w:rsidRPr="00AD4F50">
        <w:rPr>
          <w:rFonts w:ascii="Times New Roman" w:hAnsi="Times New Roman" w:cs="Times New Roman"/>
          <w:bCs/>
          <w:sz w:val="24"/>
          <w:szCs w:val="24"/>
          <w:highlight w:val="lightGray"/>
          <w:lang w:val="en-US"/>
        </w:rPr>
        <w:t>insera</w:t>
      </w:r>
      <w:proofErr w:type="spellEnd"/>
      <w:r w:rsidR="00D92C3E" w:rsidRPr="00AD4F50">
        <w:rPr>
          <w:rFonts w:ascii="Times New Roman" w:hAnsi="Times New Roman" w:cs="Times New Roman"/>
          <w:bCs/>
          <w:sz w:val="24"/>
          <w:szCs w:val="24"/>
          <w:lang w:val="en-US"/>
        </w:rPr>
        <w:t>]</w:t>
      </w:r>
      <w:r w:rsidR="00D92C3E" w:rsidRPr="00AD4F50">
        <w:rPr>
          <w:rFonts w:ascii="Times New Roman" w:hAnsi="Times New Roman" w:cs="Times New Roman"/>
          <w:bCs/>
          <w:sz w:val="24"/>
          <w:szCs w:val="24"/>
        </w:rPr>
        <w:t xml:space="preserve"> </w:t>
      </w:r>
      <w:r w:rsidR="00A950BE" w:rsidRPr="00AD4F50">
        <w:rPr>
          <w:rFonts w:ascii="Times New Roman" w:hAnsi="Times New Roman" w:cs="Times New Roman"/>
          <w:bCs/>
          <w:sz w:val="24"/>
          <w:szCs w:val="24"/>
        </w:rPr>
        <w:t xml:space="preserve">și ca secretar tehnic pe </w:t>
      </w:r>
      <w:proofErr w:type="gramStart"/>
      <w:r w:rsidR="00A950BE" w:rsidRPr="00AD4F50">
        <w:rPr>
          <w:rFonts w:ascii="Times New Roman" w:hAnsi="Times New Roman" w:cs="Times New Roman"/>
          <w:bCs/>
          <w:sz w:val="24"/>
          <w:szCs w:val="24"/>
        </w:rPr>
        <w:t>dna.</w:t>
      </w:r>
      <w:r w:rsidR="00101373" w:rsidRPr="00AD4F50">
        <w:rPr>
          <w:rFonts w:ascii="Times New Roman" w:hAnsi="Times New Roman" w:cs="Times New Roman"/>
          <w:bCs/>
          <w:sz w:val="24"/>
          <w:szCs w:val="24"/>
        </w:rPr>
        <w:t>/</w:t>
      </w:r>
      <w:proofErr w:type="gramEnd"/>
      <w:r w:rsidR="00101373" w:rsidRPr="00AD4F50">
        <w:rPr>
          <w:rFonts w:ascii="Times New Roman" w:hAnsi="Times New Roman" w:cs="Times New Roman"/>
          <w:bCs/>
          <w:sz w:val="24"/>
          <w:szCs w:val="24"/>
        </w:rPr>
        <w:t>dl.</w:t>
      </w:r>
      <w:r w:rsidR="00A950BE" w:rsidRPr="00AD4F50">
        <w:rPr>
          <w:rFonts w:ascii="Times New Roman" w:hAnsi="Times New Roman" w:cs="Times New Roman"/>
          <w:bCs/>
          <w:sz w:val="24"/>
          <w:szCs w:val="24"/>
        </w:rPr>
        <w:t xml:space="preserve"> </w:t>
      </w:r>
      <w:r w:rsidR="00101373" w:rsidRPr="00AD4F50">
        <w:rPr>
          <w:rFonts w:ascii="Times New Roman" w:hAnsi="Times New Roman" w:cs="Times New Roman"/>
          <w:bCs/>
          <w:sz w:val="24"/>
          <w:szCs w:val="24"/>
          <w:lang w:val="en-US"/>
        </w:rPr>
        <w:t>[</w:t>
      </w:r>
      <w:r w:rsidR="00101373" w:rsidRPr="00AD4F50">
        <w:rPr>
          <w:rFonts w:ascii="Times New Roman" w:hAnsi="Times New Roman" w:cs="Times New Roman"/>
          <w:bCs/>
          <w:sz w:val="24"/>
          <w:szCs w:val="24"/>
          <w:highlight w:val="lightGray"/>
          <w:lang w:val="en-US"/>
        </w:rPr>
        <w:t xml:space="preserve">a se </w:t>
      </w:r>
      <w:proofErr w:type="spellStart"/>
      <w:r w:rsidR="00101373" w:rsidRPr="00AD4F50">
        <w:rPr>
          <w:rFonts w:ascii="Times New Roman" w:hAnsi="Times New Roman" w:cs="Times New Roman"/>
          <w:bCs/>
          <w:sz w:val="24"/>
          <w:szCs w:val="24"/>
          <w:highlight w:val="lightGray"/>
          <w:lang w:val="en-US"/>
        </w:rPr>
        <w:t>insera</w:t>
      </w:r>
      <w:proofErr w:type="spellEnd"/>
      <w:r w:rsidR="00101373" w:rsidRPr="00AD4F50">
        <w:rPr>
          <w:rFonts w:ascii="Times New Roman" w:hAnsi="Times New Roman" w:cs="Times New Roman"/>
          <w:bCs/>
          <w:sz w:val="24"/>
          <w:szCs w:val="24"/>
          <w:lang w:val="en-US"/>
        </w:rPr>
        <w:t>]</w:t>
      </w:r>
      <w:r w:rsidR="00A950BE" w:rsidRPr="00AD4F50">
        <w:rPr>
          <w:rFonts w:ascii="Times New Roman" w:hAnsi="Times New Roman" w:cs="Times New Roman"/>
          <w:bCs/>
          <w:sz w:val="24"/>
          <w:szCs w:val="24"/>
        </w:rPr>
        <w:t>,</w:t>
      </w:r>
    </w:p>
    <w:p w14:paraId="519ADCF4" w14:textId="77777777" w:rsidR="00A950BE" w:rsidRPr="00AD4F50" w:rsidRDefault="00A950BE" w:rsidP="00A45CFB">
      <w:pPr>
        <w:spacing w:after="0" w:line="276" w:lineRule="auto"/>
        <w:jc w:val="both"/>
        <w:rPr>
          <w:rFonts w:ascii="Times New Roman" w:hAnsi="Times New Roman" w:cs="Times New Roman"/>
          <w:bCs/>
          <w:sz w:val="24"/>
          <w:szCs w:val="24"/>
        </w:rPr>
      </w:pPr>
    </w:p>
    <w:p w14:paraId="6F62CECE" w14:textId="21B28639" w:rsidR="00CA247C" w:rsidRPr="00AD4F50" w:rsidRDefault="00C552D3" w:rsidP="00A45CFB">
      <w:pPr>
        <w:spacing w:after="0" w:line="276" w:lineRule="auto"/>
        <w:jc w:val="both"/>
        <w:rPr>
          <w:rFonts w:ascii="Times New Roman" w:hAnsi="Times New Roman" w:cs="Times New Roman"/>
          <w:bCs/>
          <w:sz w:val="24"/>
          <w:szCs w:val="24"/>
        </w:rPr>
      </w:pPr>
      <w:r w:rsidRPr="00AD4F50">
        <w:rPr>
          <w:rFonts w:ascii="Times New Roman" w:hAnsi="Times New Roman" w:cs="Times New Roman"/>
          <w:bCs/>
          <w:sz w:val="24"/>
          <w:szCs w:val="24"/>
        </w:rPr>
        <w:t>c</w:t>
      </w:r>
      <w:r w:rsidR="00D84A90" w:rsidRPr="00AD4F50">
        <w:rPr>
          <w:rFonts w:ascii="Times New Roman" w:hAnsi="Times New Roman" w:cs="Times New Roman"/>
          <w:bCs/>
          <w:sz w:val="24"/>
          <w:szCs w:val="24"/>
        </w:rPr>
        <w:t>onform listei de prezen</w:t>
      </w:r>
      <w:r w:rsidR="001C1B85" w:rsidRPr="00AD4F50">
        <w:rPr>
          <w:rFonts w:ascii="Times New Roman" w:hAnsi="Times New Roman" w:cs="Times New Roman"/>
          <w:bCs/>
          <w:sz w:val="24"/>
          <w:szCs w:val="24"/>
        </w:rPr>
        <w:t>ță</w:t>
      </w:r>
      <w:r w:rsidR="00D84A90" w:rsidRPr="00AD4F50">
        <w:rPr>
          <w:rFonts w:ascii="Times New Roman" w:hAnsi="Times New Roman" w:cs="Times New Roman"/>
          <w:bCs/>
          <w:sz w:val="24"/>
          <w:szCs w:val="24"/>
        </w:rPr>
        <w:t xml:space="preserve"> a ac</w:t>
      </w:r>
      <w:r w:rsidR="001C1B85"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ionarilor, Anexa 1 la Procesul Verbal al Adun</w:t>
      </w:r>
      <w:r w:rsidR="001C1B85"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Generale Extraordinare a Ac</w:t>
      </w:r>
      <w:r w:rsidR="00B20626"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 xml:space="preserve">ionarilor din data de </w:t>
      </w:r>
      <w:r w:rsidR="00D91B0C" w:rsidRPr="00AD4F50">
        <w:rPr>
          <w:rFonts w:ascii="Times New Roman" w:hAnsi="Times New Roman" w:cs="Times New Roman"/>
          <w:sz w:val="24"/>
          <w:szCs w:val="24"/>
        </w:rPr>
        <w:t>[</w:t>
      </w:r>
      <w:r w:rsidR="00D91B0C" w:rsidRPr="00EB3FE1">
        <w:rPr>
          <w:rFonts w:ascii="Times New Roman" w:eastAsia="DaxlinePro-Light" w:hAnsi="Times New Roman" w:cs="Times New Roman"/>
          <w:sz w:val="24"/>
          <w:szCs w:val="24"/>
          <w:highlight w:val="yellow"/>
        </w:rPr>
        <w:t>27]/[28</w:t>
      </w:r>
      <w:r w:rsidR="00D91B0C">
        <w:rPr>
          <w:rFonts w:ascii="Times New Roman" w:eastAsia="DaxlinePro-Light" w:hAnsi="Times New Roman" w:cs="Times New Roman"/>
          <w:sz w:val="24"/>
          <w:szCs w:val="24"/>
          <w:lang w:val="en-US"/>
        </w:rPr>
        <w:t>]</w:t>
      </w:r>
      <w:r w:rsidR="00D91B0C" w:rsidRPr="00AD4F50">
        <w:rPr>
          <w:rFonts w:ascii="Times New Roman" w:eastAsia="DaxlinePro-Light" w:hAnsi="Times New Roman" w:cs="Times New Roman"/>
          <w:sz w:val="24"/>
          <w:szCs w:val="24"/>
        </w:rPr>
        <w:t xml:space="preserve"> </w:t>
      </w:r>
      <w:r w:rsidR="00D91B0C">
        <w:rPr>
          <w:rFonts w:ascii="Times New Roman" w:eastAsia="DaxlinePro-Light" w:hAnsi="Times New Roman" w:cs="Times New Roman"/>
          <w:sz w:val="24"/>
          <w:szCs w:val="24"/>
        </w:rPr>
        <w:t>iulie 2026</w:t>
      </w:r>
      <w:r w:rsidR="00D84A90" w:rsidRPr="00AD4F50">
        <w:rPr>
          <w:rFonts w:ascii="Times New Roman" w:hAnsi="Times New Roman" w:cs="Times New Roman"/>
          <w:bCs/>
          <w:sz w:val="24"/>
          <w:szCs w:val="24"/>
        </w:rPr>
        <w:t xml:space="preserve">, la </w:t>
      </w:r>
      <w:r w:rsidR="005B222E" w:rsidRPr="00AD4F50">
        <w:rPr>
          <w:rFonts w:ascii="Times New Roman" w:hAnsi="Times New Roman" w:cs="Times New Roman"/>
          <w:bCs/>
          <w:sz w:val="24"/>
          <w:szCs w:val="24"/>
        </w:rPr>
        <w:t>ședința</w:t>
      </w:r>
      <w:r w:rsidR="00D84A90" w:rsidRPr="00AD4F50">
        <w:rPr>
          <w:rFonts w:ascii="Times New Roman" w:hAnsi="Times New Roman" w:cs="Times New Roman"/>
          <w:bCs/>
          <w:sz w:val="24"/>
          <w:szCs w:val="24"/>
        </w:rPr>
        <w:t xml:space="preserve"> Adun</w:t>
      </w:r>
      <w:r w:rsidR="00B20626"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Generale Extraordinare a Ac</w:t>
      </w:r>
      <w:r w:rsidR="00B20626"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ionarilor (“</w:t>
      </w:r>
      <w:r w:rsidR="00D84A90" w:rsidRPr="00AD4F50">
        <w:rPr>
          <w:rFonts w:ascii="Times New Roman" w:hAnsi="Times New Roman" w:cs="Times New Roman"/>
          <w:b/>
          <w:sz w:val="24"/>
          <w:szCs w:val="24"/>
        </w:rPr>
        <w:t>AGEA</w:t>
      </w:r>
      <w:r w:rsidR="00D84A90" w:rsidRPr="00AD4F50">
        <w:rPr>
          <w:rFonts w:ascii="Times New Roman" w:hAnsi="Times New Roman" w:cs="Times New Roman"/>
          <w:bCs/>
          <w:sz w:val="24"/>
          <w:szCs w:val="24"/>
        </w:rPr>
        <w:t>”) au participat ac</w:t>
      </w:r>
      <w:r w:rsidR="00357C68"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 reprezent</w:t>
      </w:r>
      <w:r w:rsidR="00357C68" w:rsidRPr="00AD4F50">
        <w:rPr>
          <w:rFonts w:ascii="Times New Roman" w:hAnsi="Times New Roman" w:cs="Times New Roman"/>
          <w:bCs/>
          <w:sz w:val="24"/>
          <w:szCs w:val="24"/>
        </w:rPr>
        <w:t>â</w:t>
      </w:r>
      <w:r w:rsidR="00D84A90" w:rsidRPr="00AD4F50">
        <w:rPr>
          <w:rFonts w:ascii="Times New Roman" w:hAnsi="Times New Roman" w:cs="Times New Roman"/>
          <w:bCs/>
          <w:sz w:val="24"/>
          <w:szCs w:val="24"/>
        </w:rPr>
        <w:t xml:space="preserve">nd </w:t>
      </w:r>
      <w:bookmarkStart w:id="6" w:name="_Hlk143257515"/>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highlight w:val="lightGray"/>
          <w:lang w:val="en-US"/>
        </w:rPr>
        <w:t xml:space="preserve">a se </w:t>
      </w:r>
      <w:proofErr w:type="spellStart"/>
      <w:r w:rsidR="008112A2" w:rsidRPr="00AD4F50">
        <w:rPr>
          <w:rFonts w:ascii="Times New Roman" w:hAnsi="Times New Roman" w:cs="Times New Roman"/>
          <w:bCs/>
          <w:sz w:val="24"/>
          <w:szCs w:val="24"/>
          <w:highlight w:val="lightGray"/>
          <w:lang w:val="en-US"/>
        </w:rPr>
        <w:t>insera</w:t>
      </w:r>
      <w:proofErr w:type="spellEnd"/>
      <w:r w:rsidR="008112A2" w:rsidRPr="00AD4F50">
        <w:rPr>
          <w:rFonts w:ascii="Times New Roman" w:hAnsi="Times New Roman" w:cs="Times New Roman"/>
          <w:bCs/>
          <w:sz w:val="24"/>
          <w:szCs w:val="24"/>
          <w:lang w:val="en-US"/>
        </w:rPr>
        <w:t>]</w:t>
      </w:r>
      <w:r w:rsidR="00D84A90" w:rsidRPr="00AD4F50">
        <w:rPr>
          <w:rFonts w:ascii="Times New Roman" w:hAnsi="Times New Roman" w:cs="Times New Roman"/>
          <w:bCs/>
          <w:sz w:val="24"/>
          <w:szCs w:val="24"/>
        </w:rPr>
        <w:t xml:space="preserve"> </w:t>
      </w:r>
      <w:bookmarkEnd w:id="6"/>
      <w:r w:rsidR="00D84A90" w:rsidRPr="00AD4F50">
        <w:rPr>
          <w:rFonts w:ascii="Times New Roman" w:hAnsi="Times New Roman" w:cs="Times New Roman"/>
          <w:bCs/>
          <w:sz w:val="24"/>
          <w:szCs w:val="24"/>
        </w:rPr>
        <w:t xml:space="preserve">din capitalul social </w:t>
      </w:r>
      <w:r w:rsidR="00357C68" w:rsidRPr="00AD4F50">
        <w:rPr>
          <w:rFonts w:ascii="Times New Roman" w:hAnsi="Times New Roman" w:cs="Times New Roman"/>
          <w:bCs/>
          <w:sz w:val="24"/>
          <w:szCs w:val="24"/>
        </w:rPr>
        <w:t>ș</w:t>
      </w:r>
      <w:r w:rsidR="00D84A90" w:rsidRPr="00AD4F50">
        <w:rPr>
          <w:rFonts w:ascii="Times New Roman" w:hAnsi="Times New Roman" w:cs="Times New Roman"/>
          <w:bCs/>
          <w:sz w:val="24"/>
          <w:szCs w:val="24"/>
        </w:rPr>
        <w:t xml:space="preserve">i </w:t>
      </w:r>
      <w:bookmarkStart w:id="7" w:name="_Hlk143258842"/>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highlight w:val="lightGray"/>
          <w:lang w:val="en-US"/>
        </w:rPr>
        <w:t xml:space="preserve">a se </w:t>
      </w:r>
      <w:proofErr w:type="spellStart"/>
      <w:r w:rsidR="008112A2" w:rsidRPr="00AD4F50">
        <w:rPr>
          <w:rFonts w:ascii="Times New Roman" w:hAnsi="Times New Roman" w:cs="Times New Roman"/>
          <w:bCs/>
          <w:sz w:val="24"/>
          <w:szCs w:val="24"/>
          <w:highlight w:val="lightGray"/>
          <w:lang w:val="en-US"/>
        </w:rPr>
        <w:t>insera</w:t>
      </w:r>
      <w:proofErr w:type="spellEnd"/>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rPr>
        <w:t xml:space="preserve"> </w:t>
      </w:r>
      <w:bookmarkEnd w:id="7"/>
      <w:r w:rsidR="00D84A90" w:rsidRPr="00AD4F50">
        <w:rPr>
          <w:rFonts w:ascii="Times New Roman" w:hAnsi="Times New Roman" w:cs="Times New Roman"/>
          <w:bCs/>
          <w:sz w:val="24"/>
          <w:szCs w:val="24"/>
        </w:rPr>
        <w:t>din num</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 xml:space="preserve">rul de drepturi de vot existente, fiind astfel </w:t>
      </w:r>
      <w:r w:rsidR="005B222E" w:rsidRPr="00AD4F50">
        <w:rPr>
          <w:rFonts w:ascii="Times New Roman" w:hAnsi="Times New Roman" w:cs="Times New Roman"/>
          <w:bCs/>
          <w:sz w:val="24"/>
          <w:szCs w:val="24"/>
        </w:rPr>
        <w:t>î</w:t>
      </w:r>
      <w:r w:rsidR="00D84A90" w:rsidRPr="00AD4F50">
        <w:rPr>
          <w:rFonts w:ascii="Times New Roman" w:hAnsi="Times New Roman" w:cs="Times New Roman"/>
          <w:bCs/>
          <w:sz w:val="24"/>
          <w:szCs w:val="24"/>
        </w:rPr>
        <w:t>ntrunit cvorumul necesar adopt</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prezentei Hot</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w:t>
      </w:r>
      <w:r w:rsidR="00357C68" w:rsidRPr="00AD4F50">
        <w:rPr>
          <w:rFonts w:ascii="Times New Roman" w:hAnsi="Times New Roman" w:cs="Times New Roman"/>
          <w:bCs/>
          <w:sz w:val="24"/>
          <w:szCs w:val="24"/>
        </w:rPr>
        <w:t>â</w:t>
      </w:r>
      <w:r w:rsidR="00D84A90" w:rsidRPr="00AD4F50">
        <w:rPr>
          <w:rFonts w:ascii="Times New Roman" w:hAnsi="Times New Roman" w:cs="Times New Roman"/>
          <w:bCs/>
          <w:sz w:val="24"/>
          <w:szCs w:val="24"/>
        </w:rPr>
        <w:t xml:space="preserve">ri </w:t>
      </w:r>
      <w:r w:rsidR="00DA2600" w:rsidRPr="00AD4F50">
        <w:rPr>
          <w:rFonts w:ascii="Times New Roman" w:hAnsi="Times New Roman" w:cs="Times New Roman"/>
          <w:bCs/>
          <w:sz w:val="24"/>
          <w:szCs w:val="24"/>
        </w:rPr>
        <w:t>AGEA</w:t>
      </w:r>
      <w:r w:rsidR="0087365A" w:rsidRPr="00AD4F50">
        <w:rPr>
          <w:rFonts w:ascii="Times New Roman" w:hAnsi="Times New Roman" w:cs="Times New Roman"/>
          <w:bCs/>
          <w:sz w:val="24"/>
          <w:szCs w:val="24"/>
        </w:rPr>
        <w:t>,</w:t>
      </w:r>
    </w:p>
    <w:p w14:paraId="784C4BCF" w14:textId="77777777" w:rsidR="00B629E1" w:rsidRPr="00AD4F50" w:rsidRDefault="00B629E1" w:rsidP="00A45CFB">
      <w:pPr>
        <w:spacing w:after="0" w:line="276" w:lineRule="auto"/>
        <w:jc w:val="both"/>
        <w:rPr>
          <w:rFonts w:ascii="Times New Roman" w:hAnsi="Times New Roman" w:cs="Times New Roman"/>
          <w:bCs/>
          <w:sz w:val="24"/>
          <w:szCs w:val="24"/>
        </w:rPr>
      </w:pPr>
    </w:p>
    <w:p w14:paraId="4F112B76" w14:textId="18A88C87" w:rsidR="00CA247C" w:rsidRPr="00AD4F50" w:rsidRDefault="00DB058A" w:rsidP="00A45CFB">
      <w:pPr>
        <w:spacing w:after="0" w:line="276" w:lineRule="auto"/>
        <w:jc w:val="both"/>
        <w:rPr>
          <w:rFonts w:ascii="Times New Roman" w:hAnsi="Times New Roman" w:cs="Times New Roman"/>
          <w:b/>
          <w:sz w:val="24"/>
          <w:szCs w:val="24"/>
        </w:rPr>
      </w:pPr>
      <w:r w:rsidRPr="00AD4F50">
        <w:rPr>
          <w:rFonts w:ascii="Times New Roman" w:hAnsi="Times New Roman" w:cs="Times New Roman"/>
          <w:b/>
          <w:sz w:val="24"/>
          <w:szCs w:val="24"/>
        </w:rPr>
        <w:t>A</w:t>
      </w:r>
      <w:r w:rsidR="00CA247C" w:rsidRPr="00AD4F50">
        <w:rPr>
          <w:rFonts w:ascii="Times New Roman" w:hAnsi="Times New Roman" w:cs="Times New Roman"/>
          <w:b/>
          <w:sz w:val="24"/>
          <w:szCs w:val="24"/>
        </w:rPr>
        <w:t>v</w:t>
      </w:r>
      <w:r w:rsidRPr="00AD4F50">
        <w:rPr>
          <w:rFonts w:ascii="Times New Roman" w:hAnsi="Times New Roman" w:cs="Times New Roman"/>
          <w:b/>
          <w:sz w:val="24"/>
          <w:szCs w:val="24"/>
        </w:rPr>
        <w:t>â</w:t>
      </w:r>
      <w:r w:rsidR="00CA247C" w:rsidRPr="00AD4F50">
        <w:rPr>
          <w:rFonts w:ascii="Times New Roman" w:hAnsi="Times New Roman" w:cs="Times New Roman"/>
          <w:b/>
          <w:sz w:val="24"/>
          <w:szCs w:val="24"/>
        </w:rPr>
        <w:t xml:space="preserve">nd </w:t>
      </w:r>
      <w:r w:rsidRPr="00AD4F50">
        <w:rPr>
          <w:rFonts w:ascii="Times New Roman" w:hAnsi="Times New Roman" w:cs="Times New Roman"/>
          <w:b/>
          <w:sz w:val="24"/>
          <w:szCs w:val="24"/>
        </w:rPr>
        <w:t xml:space="preserve">în </w:t>
      </w:r>
      <w:r w:rsidR="00CA247C" w:rsidRPr="00AD4F50">
        <w:rPr>
          <w:rFonts w:ascii="Times New Roman" w:hAnsi="Times New Roman" w:cs="Times New Roman"/>
          <w:b/>
          <w:sz w:val="24"/>
          <w:szCs w:val="24"/>
        </w:rPr>
        <w:t>vedere</w:t>
      </w:r>
      <w:r w:rsidR="005E702C">
        <w:rPr>
          <w:rFonts w:ascii="Times New Roman" w:hAnsi="Times New Roman" w:cs="Times New Roman"/>
          <w:b/>
          <w:sz w:val="24"/>
          <w:szCs w:val="24"/>
        </w:rPr>
        <w:t>:</w:t>
      </w:r>
    </w:p>
    <w:p w14:paraId="745DC62C" w14:textId="48F9D302" w:rsidR="003C2FAB" w:rsidRPr="00AD4F50" w:rsidRDefault="00CA247C" w:rsidP="00A45CFB">
      <w:pPr>
        <w:numPr>
          <w:ilvl w:val="0"/>
          <w:numId w:val="2"/>
        </w:numPr>
        <w:spacing w:after="0" w:line="276" w:lineRule="auto"/>
        <w:ind w:left="709" w:hanging="709"/>
        <w:jc w:val="both"/>
        <w:rPr>
          <w:rFonts w:ascii="Times New Roman" w:hAnsi="Times New Roman" w:cs="Times New Roman"/>
          <w:sz w:val="24"/>
          <w:szCs w:val="24"/>
        </w:rPr>
      </w:pPr>
      <w:r w:rsidRPr="00AD4F50">
        <w:rPr>
          <w:rFonts w:ascii="Times New Roman" w:hAnsi="Times New Roman" w:cs="Times New Roman"/>
          <w:bCs/>
          <w:sz w:val="24"/>
          <w:szCs w:val="24"/>
        </w:rPr>
        <w:t>Prevederile</w:t>
      </w:r>
      <w:r w:rsidR="006E6581" w:rsidRPr="00AD4F50">
        <w:rPr>
          <w:rFonts w:ascii="Times New Roman" w:hAnsi="Times New Roman" w:cs="Times New Roman"/>
          <w:bCs/>
          <w:sz w:val="24"/>
          <w:szCs w:val="24"/>
        </w:rPr>
        <w:t xml:space="preserve"> </w:t>
      </w:r>
      <w:r w:rsidR="006E6581" w:rsidRPr="00AD4F50">
        <w:rPr>
          <w:rFonts w:ascii="Times New Roman" w:hAnsi="Times New Roman" w:cs="Times New Roman"/>
          <w:sz w:val="24"/>
          <w:szCs w:val="24"/>
        </w:rPr>
        <w:t>Legii Societăților nr. 31/1990, republicată, cu modificările și completările ulterioare („</w:t>
      </w:r>
      <w:bookmarkStart w:id="8" w:name="_Hlk98783827"/>
      <w:r w:rsidR="006E6581" w:rsidRPr="00AD4F50">
        <w:rPr>
          <w:rFonts w:ascii="Times New Roman" w:hAnsi="Times New Roman" w:cs="Times New Roman"/>
          <w:b/>
          <w:bCs/>
          <w:sz w:val="24"/>
          <w:szCs w:val="24"/>
        </w:rPr>
        <w:t>Legea Societăților</w:t>
      </w:r>
      <w:bookmarkEnd w:id="8"/>
      <w:r w:rsidR="006E6581" w:rsidRPr="00AD4F50">
        <w:rPr>
          <w:rFonts w:ascii="Times New Roman" w:hAnsi="Times New Roman" w:cs="Times New Roman"/>
          <w:sz w:val="24"/>
          <w:szCs w:val="24"/>
        </w:rPr>
        <w:t>”), Legii nr. 24/2017 privind emitenții de instrumente financiare și operațiuni de piață, cu modificările și completările ulterioare („</w:t>
      </w:r>
      <w:bookmarkStart w:id="9" w:name="_Hlk98783851"/>
      <w:r w:rsidR="006E6581" w:rsidRPr="00AD4F50">
        <w:rPr>
          <w:rFonts w:ascii="Times New Roman" w:hAnsi="Times New Roman" w:cs="Times New Roman"/>
          <w:b/>
          <w:bCs/>
          <w:sz w:val="24"/>
          <w:szCs w:val="24"/>
        </w:rPr>
        <w:t>Legea nr. 24/2017</w:t>
      </w:r>
      <w:bookmarkEnd w:id="9"/>
      <w:r w:rsidR="006E6581" w:rsidRPr="00AD4F50">
        <w:rPr>
          <w:rFonts w:ascii="Times New Roman" w:hAnsi="Times New Roman" w:cs="Times New Roman"/>
          <w:sz w:val="24"/>
          <w:szCs w:val="24"/>
        </w:rPr>
        <w:t>”), Regulamentului nr. 5/2018 privind emitenții de instrumente financiare și operațiuni de piață, cu modificările și completările ulterioare („</w:t>
      </w:r>
      <w:r w:rsidR="006E6581" w:rsidRPr="00AD4F50">
        <w:rPr>
          <w:rFonts w:ascii="Times New Roman" w:hAnsi="Times New Roman" w:cs="Times New Roman"/>
          <w:b/>
          <w:bCs/>
          <w:sz w:val="24"/>
          <w:szCs w:val="24"/>
        </w:rPr>
        <w:t>Regulamentul nr. 5/2018</w:t>
      </w:r>
      <w:r w:rsidR="006E6581" w:rsidRPr="00AD4F50">
        <w:rPr>
          <w:rFonts w:ascii="Times New Roman" w:hAnsi="Times New Roman" w:cs="Times New Roman"/>
          <w:sz w:val="24"/>
          <w:szCs w:val="24"/>
        </w:rPr>
        <w:t xml:space="preserve">”) și ale actului constitutiv al </w:t>
      </w:r>
      <w:bookmarkStart w:id="10" w:name="_Hlk98776169"/>
      <w:r w:rsidR="006E6581" w:rsidRPr="00AD4F50">
        <w:rPr>
          <w:rFonts w:ascii="Times New Roman" w:hAnsi="Times New Roman" w:cs="Times New Roman"/>
          <w:sz w:val="24"/>
          <w:szCs w:val="24"/>
        </w:rPr>
        <w:t>Societății</w:t>
      </w:r>
      <w:bookmarkEnd w:id="10"/>
      <w:r w:rsidR="006E6581" w:rsidRPr="00AD4F50">
        <w:rPr>
          <w:rFonts w:ascii="Times New Roman" w:hAnsi="Times New Roman" w:cs="Times New Roman"/>
          <w:sz w:val="24"/>
          <w:szCs w:val="24"/>
        </w:rPr>
        <w:t xml:space="preserve"> („</w:t>
      </w:r>
      <w:bookmarkStart w:id="11" w:name="_Hlk98783908"/>
      <w:r w:rsidR="006E6581" w:rsidRPr="00AD4F50">
        <w:rPr>
          <w:rFonts w:ascii="Times New Roman" w:hAnsi="Times New Roman" w:cs="Times New Roman"/>
          <w:b/>
          <w:bCs/>
          <w:sz w:val="24"/>
          <w:szCs w:val="24"/>
        </w:rPr>
        <w:t>Actul Constitutiv</w:t>
      </w:r>
      <w:bookmarkEnd w:id="11"/>
      <w:r w:rsidR="006E6581" w:rsidRPr="00AD4F50">
        <w:rPr>
          <w:rFonts w:ascii="Times New Roman" w:hAnsi="Times New Roman" w:cs="Times New Roman"/>
          <w:sz w:val="24"/>
          <w:szCs w:val="24"/>
        </w:rPr>
        <w:t>”)</w:t>
      </w:r>
      <w:r w:rsidR="00667FB5" w:rsidRPr="00AD4F50">
        <w:rPr>
          <w:rFonts w:ascii="Times New Roman" w:hAnsi="Times New Roman" w:cs="Times New Roman"/>
          <w:sz w:val="24"/>
          <w:szCs w:val="24"/>
        </w:rPr>
        <w:t>;</w:t>
      </w:r>
    </w:p>
    <w:p w14:paraId="2C1236E0" w14:textId="0D1D17C5" w:rsidR="003C2FAB" w:rsidRPr="00AD4F50" w:rsidRDefault="00CA247C" w:rsidP="00A45CFB">
      <w:pPr>
        <w:pStyle w:val="ListParagraph"/>
        <w:numPr>
          <w:ilvl w:val="0"/>
          <w:numId w:val="3"/>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6E658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6E6581" w:rsidRPr="00AD4F50">
        <w:rPr>
          <w:rFonts w:ascii="Times New Roman" w:hAnsi="Times New Roman" w:cs="Times New Roman"/>
          <w:bCs/>
          <w:sz w:val="24"/>
          <w:szCs w:val="24"/>
        </w:rPr>
        <w:t>î</w:t>
      </w:r>
      <w:r w:rsidRPr="00AD4F50">
        <w:rPr>
          <w:rFonts w:ascii="Times New Roman" w:hAnsi="Times New Roman" w:cs="Times New Roman"/>
          <w:bCs/>
          <w:sz w:val="24"/>
          <w:szCs w:val="24"/>
        </w:rPr>
        <w:t>n conformitate cu Actul Constitutiv al Societ</w:t>
      </w:r>
      <w:r w:rsidR="0024190F" w:rsidRPr="00AD4F50">
        <w:rPr>
          <w:rFonts w:ascii="Times New Roman" w:hAnsi="Times New Roman" w:cs="Times New Roman"/>
          <w:bCs/>
          <w:sz w:val="24"/>
          <w:szCs w:val="24"/>
        </w:rPr>
        <w:t>ăț</w:t>
      </w:r>
      <w:r w:rsidRPr="00AD4F50">
        <w:rPr>
          <w:rFonts w:ascii="Times New Roman" w:hAnsi="Times New Roman" w:cs="Times New Roman"/>
          <w:bCs/>
          <w:sz w:val="24"/>
          <w:szCs w:val="24"/>
        </w:rPr>
        <w:t xml:space="preserve">ii, </w:t>
      </w:r>
      <w:r w:rsidR="006E6581" w:rsidRPr="00AD4F50">
        <w:rPr>
          <w:rFonts w:ascii="Times New Roman" w:hAnsi="Times New Roman" w:cs="Times New Roman"/>
          <w:bCs/>
          <w:sz w:val="24"/>
          <w:szCs w:val="24"/>
        </w:rPr>
        <w:t>AGEA</w:t>
      </w:r>
      <w:r w:rsidRPr="00AD4F50">
        <w:rPr>
          <w:rFonts w:ascii="Times New Roman" w:hAnsi="Times New Roman" w:cs="Times New Roman"/>
          <w:bCs/>
          <w:sz w:val="24"/>
          <w:szCs w:val="24"/>
        </w:rPr>
        <w:t xml:space="preserve"> a fost convocat</w:t>
      </w:r>
      <w:r w:rsidR="00035849"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DB058A" w:rsidRPr="00AD4F50">
        <w:rPr>
          <w:rFonts w:ascii="Times New Roman" w:eastAsia="DaxlinePro-Light" w:hAnsi="Times New Roman" w:cs="Times New Roman"/>
          <w:bCs/>
          <w:sz w:val="24"/>
          <w:szCs w:val="24"/>
        </w:rPr>
        <w:t xml:space="preserve">prin convocatorul din data de </w:t>
      </w:r>
      <w:r w:rsidR="00A12BF5">
        <w:rPr>
          <w:rFonts w:ascii="Times New Roman" w:eastAsia="DaxlinePro-Light" w:hAnsi="Times New Roman" w:cs="Times New Roman"/>
          <w:bCs/>
          <w:sz w:val="24"/>
          <w:szCs w:val="24"/>
        </w:rPr>
        <w:t>2</w:t>
      </w:r>
      <w:r w:rsidR="00D91B0C">
        <w:rPr>
          <w:rFonts w:ascii="Times New Roman" w:eastAsia="DaxlinePro-Light" w:hAnsi="Times New Roman" w:cs="Times New Roman"/>
          <w:bCs/>
          <w:sz w:val="24"/>
          <w:szCs w:val="24"/>
        </w:rPr>
        <w:t xml:space="preserve">5 </w:t>
      </w:r>
      <w:r w:rsidR="00A12BF5">
        <w:rPr>
          <w:rFonts w:ascii="Times New Roman" w:eastAsia="DaxlinePro-Light" w:hAnsi="Times New Roman" w:cs="Times New Roman"/>
          <w:bCs/>
          <w:sz w:val="24"/>
          <w:szCs w:val="24"/>
        </w:rPr>
        <w:t>i</w:t>
      </w:r>
      <w:r w:rsidR="00D91B0C">
        <w:rPr>
          <w:rFonts w:ascii="Times New Roman" w:eastAsia="DaxlinePro-Light" w:hAnsi="Times New Roman" w:cs="Times New Roman"/>
          <w:bCs/>
          <w:sz w:val="24"/>
          <w:szCs w:val="24"/>
        </w:rPr>
        <w:t xml:space="preserve">unie </w:t>
      </w:r>
      <w:r w:rsidR="00A12BF5">
        <w:rPr>
          <w:rFonts w:ascii="Times New Roman" w:eastAsia="DaxlinePro-Light" w:hAnsi="Times New Roman" w:cs="Times New Roman"/>
          <w:bCs/>
          <w:sz w:val="24"/>
          <w:szCs w:val="24"/>
        </w:rPr>
        <w:t>2026</w:t>
      </w:r>
      <w:r w:rsidR="00DB058A" w:rsidRPr="00AD4F50">
        <w:rPr>
          <w:rFonts w:ascii="Times New Roman" w:eastAsia="DaxlinePro-Light" w:hAnsi="Times New Roman" w:cs="Times New Roman"/>
          <w:bCs/>
          <w:sz w:val="24"/>
          <w:szCs w:val="24"/>
        </w:rPr>
        <w:t xml:space="preserve"> </w:t>
      </w:r>
      <w:r w:rsidRPr="00AD4F50">
        <w:rPr>
          <w:rFonts w:ascii="Times New Roman" w:hAnsi="Times New Roman" w:cs="Times New Roman"/>
          <w:bCs/>
          <w:sz w:val="24"/>
          <w:szCs w:val="24"/>
        </w:rPr>
        <w:t>de c</w:t>
      </w:r>
      <w:r w:rsidR="00525E48"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tre </w:t>
      </w:r>
      <w:r w:rsidR="00525E48" w:rsidRPr="00AD4F50">
        <w:rPr>
          <w:rFonts w:ascii="Times New Roman" w:hAnsi="Times New Roman" w:cs="Times New Roman"/>
          <w:bCs/>
          <w:sz w:val="24"/>
          <w:szCs w:val="24"/>
        </w:rPr>
        <w:t>Consiliul de Administrație</w:t>
      </w:r>
      <w:r w:rsidRPr="00AD4F50">
        <w:rPr>
          <w:rFonts w:ascii="Times New Roman" w:hAnsi="Times New Roman" w:cs="Times New Roman"/>
          <w:bCs/>
          <w:sz w:val="24"/>
          <w:szCs w:val="24"/>
        </w:rPr>
        <w:t xml:space="preserve">, prin convocatorul publicat </w:t>
      </w:r>
      <w:r w:rsidR="0024190F" w:rsidRPr="00AD4F50">
        <w:rPr>
          <w:rFonts w:ascii="Times New Roman" w:hAnsi="Times New Roman" w:cs="Times New Roman"/>
          <w:bCs/>
          <w:sz w:val="24"/>
          <w:szCs w:val="24"/>
        </w:rPr>
        <w:t>î</w:t>
      </w:r>
      <w:r w:rsidRPr="00AD4F50">
        <w:rPr>
          <w:rFonts w:ascii="Times New Roman" w:hAnsi="Times New Roman" w:cs="Times New Roman"/>
          <w:bCs/>
          <w:sz w:val="24"/>
          <w:szCs w:val="24"/>
        </w:rPr>
        <w:t xml:space="preserve">n Monitorul Oficial Partea a IV-a, nr. </w:t>
      </w:r>
      <w:r w:rsidR="005469A6" w:rsidRPr="00AD4F50">
        <w:rPr>
          <w:rFonts w:ascii="Times New Roman" w:hAnsi="Times New Roman" w:cs="Times New Roman"/>
          <w:bCs/>
          <w:sz w:val="24"/>
          <w:szCs w:val="24"/>
          <w:lang w:val="en-US"/>
        </w:rPr>
        <w:t>[</w:t>
      </w:r>
      <w:r w:rsidR="005469A6" w:rsidRPr="00AD4F50">
        <w:rPr>
          <w:rFonts w:ascii="Times New Roman" w:hAnsi="Times New Roman" w:cs="Times New Roman"/>
          <w:bCs/>
          <w:sz w:val="24"/>
          <w:szCs w:val="24"/>
          <w:highlight w:val="lightGray"/>
          <w:lang w:val="en-US"/>
        </w:rPr>
        <w:t xml:space="preserve">a se </w:t>
      </w:r>
      <w:proofErr w:type="spellStart"/>
      <w:r w:rsidR="005469A6" w:rsidRPr="00AD4F50">
        <w:rPr>
          <w:rFonts w:ascii="Times New Roman" w:hAnsi="Times New Roman" w:cs="Times New Roman"/>
          <w:bCs/>
          <w:sz w:val="24"/>
          <w:szCs w:val="24"/>
          <w:highlight w:val="lightGray"/>
          <w:lang w:val="en-US"/>
        </w:rPr>
        <w:t>insera</w:t>
      </w:r>
      <w:proofErr w:type="spellEnd"/>
      <w:r w:rsidR="005469A6" w:rsidRPr="00AD4F50">
        <w:rPr>
          <w:rFonts w:ascii="Times New Roman" w:hAnsi="Times New Roman" w:cs="Times New Roman"/>
          <w:bCs/>
          <w:sz w:val="24"/>
          <w:szCs w:val="24"/>
          <w:lang w:val="en-US"/>
        </w:rPr>
        <w:t>]</w:t>
      </w:r>
      <w:r w:rsidR="005469A6"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rPr>
        <w:t xml:space="preserve">din data de </w:t>
      </w:r>
      <w:r w:rsidR="00A12BF5">
        <w:rPr>
          <w:rFonts w:ascii="Times New Roman" w:eastAsia="DaxlinePro-Light" w:hAnsi="Times New Roman" w:cs="Times New Roman"/>
          <w:bCs/>
          <w:sz w:val="24"/>
          <w:szCs w:val="24"/>
        </w:rPr>
        <w:t xml:space="preserve">26 </w:t>
      </w:r>
      <w:r w:rsidR="00D91B0C">
        <w:rPr>
          <w:rFonts w:ascii="Times New Roman" w:eastAsia="DaxlinePro-Light" w:hAnsi="Times New Roman" w:cs="Times New Roman"/>
          <w:bCs/>
          <w:sz w:val="24"/>
          <w:szCs w:val="24"/>
        </w:rPr>
        <w:t xml:space="preserve">iunie </w:t>
      </w:r>
      <w:r w:rsidR="00E81117">
        <w:rPr>
          <w:rFonts w:ascii="Times New Roman" w:eastAsia="DaxlinePro-Light" w:hAnsi="Times New Roman" w:cs="Times New Roman"/>
          <w:bCs/>
          <w:sz w:val="24"/>
          <w:szCs w:val="24"/>
        </w:rPr>
        <w:t>2026</w:t>
      </w:r>
      <w:r w:rsidR="003154A3" w:rsidRPr="00AD4F50">
        <w:rPr>
          <w:rFonts w:ascii="Times New Roman" w:hAnsi="Times New Roman" w:cs="Times New Roman"/>
          <w:bCs/>
          <w:sz w:val="24"/>
          <w:szCs w:val="24"/>
        </w:rPr>
        <w:t>, în ziarul</w:t>
      </w:r>
      <w:r w:rsidR="00D32C12" w:rsidRPr="00AD4F50">
        <w:rPr>
          <w:rFonts w:ascii="Times New Roman" w:hAnsi="Times New Roman" w:cs="Times New Roman"/>
          <w:bCs/>
          <w:sz w:val="24"/>
          <w:szCs w:val="24"/>
        </w:rPr>
        <w:t xml:space="preserve"> online</w:t>
      </w:r>
      <w:r w:rsidR="00AF3B79" w:rsidRPr="00AD4F50">
        <w:rPr>
          <w:rFonts w:ascii="Times New Roman" w:hAnsi="Times New Roman" w:cs="Times New Roman"/>
          <w:bCs/>
          <w:sz w:val="24"/>
          <w:szCs w:val="24"/>
        </w:rPr>
        <w:t xml:space="preserve"> </w:t>
      </w:r>
      <w:r w:rsidR="00740B4F" w:rsidRPr="00AD4F50">
        <w:rPr>
          <w:rFonts w:ascii="Times New Roman" w:hAnsi="Times New Roman" w:cs="Times New Roman"/>
          <w:bCs/>
          <w:sz w:val="24"/>
          <w:szCs w:val="24"/>
        </w:rPr>
        <w:t xml:space="preserve">Jurnalul </w:t>
      </w:r>
      <w:r w:rsidR="00D32C12" w:rsidRPr="00AD4F50">
        <w:rPr>
          <w:rFonts w:ascii="Times New Roman" w:hAnsi="Times New Roman" w:cs="Times New Roman"/>
          <w:bCs/>
          <w:sz w:val="24"/>
          <w:szCs w:val="24"/>
        </w:rPr>
        <w:t>Național</w:t>
      </w:r>
      <w:r w:rsidR="003154A3" w:rsidRPr="00AD4F50">
        <w:rPr>
          <w:rFonts w:ascii="Times New Roman" w:hAnsi="Times New Roman" w:cs="Times New Roman"/>
          <w:bCs/>
          <w:sz w:val="24"/>
          <w:szCs w:val="24"/>
        </w:rPr>
        <w:t xml:space="preserve"> din data de</w:t>
      </w:r>
      <w:r w:rsidR="00646823" w:rsidRPr="00AD4F50">
        <w:rPr>
          <w:rFonts w:ascii="Times New Roman" w:hAnsi="Times New Roman" w:cs="Times New Roman"/>
          <w:bCs/>
          <w:sz w:val="24"/>
          <w:szCs w:val="24"/>
        </w:rPr>
        <w:t xml:space="preserve"> </w:t>
      </w:r>
      <w:r w:rsidR="00E81117">
        <w:rPr>
          <w:rFonts w:ascii="Times New Roman" w:hAnsi="Times New Roman" w:cs="Times New Roman"/>
          <w:bCs/>
          <w:sz w:val="24"/>
          <w:szCs w:val="24"/>
        </w:rPr>
        <w:t>26 i</w:t>
      </w:r>
      <w:r w:rsidR="00D91B0C">
        <w:rPr>
          <w:rFonts w:ascii="Times New Roman" w:hAnsi="Times New Roman" w:cs="Times New Roman"/>
          <w:bCs/>
          <w:sz w:val="24"/>
          <w:szCs w:val="24"/>
        </w:rPr>
        <w:t>unie</w:t>
      </w:r>
      <w:r w:rsidR="00E81117">
        <w:rPr>
          <w:rFonts w:ascii="Times New Roman" w:hAnsi="Times New Roman" w:cs="Times New Roman"/>
          <w:bCs/>
          <w:sz w:val="24"/>
          <w:szCs w:val="24"/>
        </w:rPr>
        <w:t xml:space="preserve"> 2026</w:t>
      </w:r>
      <w:r w:rsidR="003154A3" w:rsidRPr="00AD4F50">
        <w:rPr>
          <w:rFonts w:ascii="Times New Roman" w:hAnsi="Times New Roman" w:cs="Times New Roman"/>
          <w:bCs/>
          <w:sz w:val="24"/>
          <w:szCs w:val="24"/>
        </w:rPr>
        <w:t>,</w:t>
      </w:r>
      <w:r w:rsidR="00DB058A" w:rsidRPr="00AD4F50">
        <w:rPr>
          <w:rFonts w:ascii="Times New Roman" w:hAnsi="Times New Roman" w:cs="Times New Roman"/>
          <w:bCs/>
          <w:sz w:val="24"/>
          <w:szCs w:val="24"/>
        </w:rPr>
        <w:t xml:space="preserve"> </w:t>
      </w:r>
      <w:r w:rsidR="008834BE" w:rsidRPr="00AD4F50">
        <w:rPr>
          <w:rFonts w:ascii="Times New Roman" w:hAnsi="Times New Roman" w:cs="Times New Roman"/>
          <w:bCs/>
          <w:sz w:val="24"/>
          <w:szCs w:val="24"/>
        </w:rPr>
        <w:t xml:space="preserve">și </w:t>
      </w:r>
      <w:r w:rsidR="00DB058A" w:rsidRPr="00AD4F50">
        <w:rPr>
          <w:rFonts w:ascii="Times New Roman" w:eastAsia="DaxlinePro-Light" w:hAnsi="Times New Roman" w:cs="Times New Roman"/>
          <w:bCs/>
          <w:sz w:val="24"/>
          <w:szCs w:val="24"/>
        </w:rPr>
        <w:t>pe pagina de web a Societăţii la adresa</w:t>
      </w:r>
      <w:r w:rsidR="00DB058A" w:rsidRPr="00AD4F50">
        <w:rPr>
          <w:rFonts w:ascii="Times New Roman" w:hAnsi="Times New Roman" w:cs="Times New Roman"/>
          <w:sz w:val="24"/>
          <w:szCs w:val="24"/>
        </w:rPr>
        <w:t xml:space="preserve"> </w:t>
      </w:r>
      <w:hyperlink r:id="rId11" w:history="1">
        <w:r w:rsidR="00DB058A" w:rsidRPr="00AD4F50">
          <w:rPr>
            <w:rStyle w:val="Hyperlink"/>
            <w:rFonts w:ascii="Times New Roman" w:hAnsi="Times New Roman" w:cs="Times New Roman"/>
            <w:sz w:val="24"/>
            <w:szCs w:val="24"/>
          </w:rPr>
          <w:t>www.</w:t>
        </w:r>
        <w:r w:rsidR="00DB058A" w:rsidRPr="00AD4F50">
          <w:rPr>
            <w:rStyle w:val="Hyperlink"/>
            <w:rFonts w:ascii="Times New Roman" w:eastAsia="DaxlinePro-Light" w:hAnsi="Times New Roman" w:cs="Times New Roman"/>
            <w:bCs/>
            <w:sz w:val="24"/>
            <w:szCs w:val="24"/>
          </w:rPr>
          <w:t>rocaindustry.ro</w:t>
        </w:r>
      </w:hyperlink>
      <w:r w:rsidR="00DB058A" w:rsidRPr="00AD4F50">
        <w:rPr>
          <w:rFonts w:ascii="Times New Roman" w:eastAsia="DaxlinePro-Light" w:hAnsi="Times New Roman" w:cs="Times New Roman"/>
          <w:bCs/>
          <w:sz w:val="24"/>
          <w:szCs w:val="24"/>
        </w:rPr>
        <w:t>, secţiunea Investitori &gt; Adunarea Generală a Acţionarilor</w:t>
      </w:r>
      <w:r w:rsidR="008834BE" w:rsidRPr="00AD4F50">
        <w:rPr>
          <w:rFonts w:ascii="Times New Roman" w:eastAsia="DaxlinePro-Light" w:hAnsi="Times New Roman" w:cs="Times New Roman"/>
          <w:bCs/>
          <w:sz w:val="24"/>
          <w:szCs w:val="24"/>
        </w:rPr>
        <w:t>,</w:t>
      </w:r>
      <w:r w:rsidR="00DB058A" w:rsidRPr="00AD4F50">
        <w:rPr>
          <w:rFonts w:ascii="Times New Roman" w:eastAsia="DaxlinePro-Light" w:hAnsi="Times New Roman" w:cs="Times New Roman"/>
          <w:bCs/>
          <w:sz w:val="24"/>
          <w:szCs w:val="24"/>
        </w:rPr>
        <w:t xml:space="preserve"> în data de </w:t>
      </w:r>
      <w:r w:rsidR="0095447B">
        <w:rPr>
          <w:rFonts w:ascii="Times New Roman" w:eastAsia="DaxlinePro-Light" w:hAnsi="Times New Roman" w:cs="Times New Roman"/>
          <w:bCs/>
          <w:sz w:val="24"/>
          <w:szCs w:val="24"/>
        </w:rPr>
        <w:t xml:space="preserve">26 </w:t>
      </w:r>
      <w:r w:rsidR="00D91B0C">
        <w:rPr>
          <w:rFonts w:ascii="Times New Roman" w:eastAsia="DaxlinePro-Light" w:hAnsi="Times New Roman" w:cs="Times New Roman"/>
          <w:bCs/>
          <w:sz w:val="24"/>
          <w:szCs w:val="24"/>
        </w:rPr>
        <w:t xml:space="preserve">iunie </w:t>
      </w:r>
      <w:r w:rsidR="0095447B">
        <w:rPr>
          <w:rFonts w:ascii="Times New Roman" w:eastAsia="DaxlinePro-Light" w:hAnsi="Times New Roman" w:cs="Times New Roman"/>
          <w:bCs/>
          <w:sz w:val="24"/>
          <w:szCs w:val="24"/>
        </w:rPr>
        <w:t>2026</w:t>
      </w:r>
      <w:r w:rsidRPr="00AD4F50">
        <w:rPr>
          <w:rFonts w:ascii="Times New Roman" w:hAnsi="Times New Roman" w:cs="Times New Roman"/>
          <w:bCs/>
          <w:sz w:val="24"/>
          <w:szCs w:val="24"/>
        </w:rPr>
        <w:t>;</w:t>
      </w:r>
    </w:p>
    <w:p w14:paraId="38BE2D8B" w14:textId="65DBD261" w:rsidR="00CA247C" w:rsidRPr="00AD4F50" w:rsidRDefault="00CA247C" w:rsidP="00A45CFB">
      <w:pPr>
        <w:numPr>
          <w:ilvl w:val="0"/>
          <w:numId w:val="2"/>
        </w:numPr>
        <w:spacing w:after="0" w:line="276" w:lineRule="auto"/>
        <w:ind w:left="709" w:hanging="709"/>
        <w:jc w:val="both"/>
        <w:rPr>
          <w:rFonts w:ascii="Times New Roman" w:hAnsi="Times New Roman" w:cs="Times New Roman"/>
          <w:bCs/>
          <w:sz w:val="24"/>
          <w:szCs w:val="24"/>
        </w:rPr>
      </w:pPr>
      <w:r w:rsidRPr="00AD4F50">
        <w:rPr>
          <w:rFonts w:ascii="Times New Roman" w:hAnsi="Times New Roman" w:cs="Times New Roman"/>
          <w:bCs/>
          <w:sz w:val="24"/>
          <w:szCs w:val="24"/>
        </w:rPr>
        <w:lastRenderedPageBreak/>
        <w:t>Faptul c</w:t>
      </w:r>
      <w:r w:rsidR="003724B3"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la </w:t>
      </w:r>
      <w:r w:rsidR="0025778A" w:rsidRPr="00AD4F50">
        <w:rPr>
          <w:rFonts w:ascii="Times New Roman" w:hAnsi="Times New Roman" w:cs="Times New Roman"/>
          <w:bCs/>
          <w:sz w:val="24"/>
          <w:szCs w:val="24"/>
        </w:rPr>
        <w:t>ș</w:t>
      </w:r>
      <w:r w:rsidRPr="00AD4F50">
        <w:rPr>
          <w:rFonts w:ascii="Times New Roman" w:hAnsi="Times New Roman" w:cs="Times New Roman"/>
          <w:bCs/>
          <w:sz w:val="24"/>
          <w:szCs w:val="24"/>
        </w:rPr>
        <w:t>edin</w:t>
      </w:r>
      <w:r w:rsidR="0025778A"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a AGEA din </w:t>
      </w:r>
      <w:r w:rsidR="00206A57">
        <w:rPr>
          <w:rFonts w:ascii="Times New Roman" w:hAnsi="Times New Roman" w:cs="Times New Roman"/>
          <w:bCs/>
          <w:sz w:val="24"/>
          <w:szCs w:val="24"/>
        </w:rPr>
        <w:t>2</w:t>
      </w:r>
      <w:r w:rsidR="00D91B0C">
        <w:rPr>
          <w:rFonts w:ascii="Times New Roman" w:hAnsi="Times New Roman" w:cs="Times New Roman"/>
          <w:bCs/>
          <w:sz w:val="24"/>
          <w:szCs w:val="24"/>
        </w:rPr>
        <w:t>7</w:t>
      </w:r>
      <w:r w:rsidR="00206A57">
        <w:rPr>
          <w:rFonts w:ascii="Times New Roman" w:hAnsi="Times New Roman" w:cs="Times New Roman"/>
          <w:bCs/>
          <w:sz w:val="24"/>
          <w:szCs w:val="24"/>
        </w:rPr>
        <w:t xml:space="preserve"> </w:t>
      </w:r>
      <w:r w:rsidR="00D91B0C">
        <w:rPr>
          <w:rFonts w:ascii="Times New Roman" w:hAnsi="Times New Roman" w:cs="Times New Roman"/>
          <w:bCs/>
          <w:sz w:val="24"/>
          <w:szCs w:val="24"/>
        </w:rPr>
        <w:t>iulie</w:t>
      </w:r>
      <w:r w:rsidR="00206A57">
        <w:rPr>
          <w:rFonts w:ascii="Times New Roman" w:hAnsi="Times New Roman" w:cs="Times New Roman"/>
          <w:bCs/>
          <w:sz w:val="24"/>
          <w:szCs w:val="24"/>
        </w:rPr>
        <w:t xml:space="preserve"> 2026</w:t>
      </w:r>
      <w:r w:rsidR="00AF48C1" w:rsidRPr="00AD4F50">
        <w:rPr>
          <w:rFonts w:ascii="Times New Roman" w:eastAsia="DaxlinePro-Light" w:hAnsi="Times New Roman" w:cs="Times New Roman"/>
          <w:sz w:val="24"/>
          <w:szCs w:val="24"/>
        </w:rPr>
        <w:t xml:space="preserve"> </w:t>
      </w:r>
      <w:r w:rsidRPr="00AD4F50">
        <w:rPr>
          <w:rFonts w:ascii="Times New Roman" w:hAnsi="Times New Roman" w:cs="Times New Roman"/>
          <w:bCs/>
          <w:sz w:val="24"/>
          <w:szCs w:val="24"/>
        </w:rPr>
        <w:t>au fost prezen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i</w:t>
      </w:r>
      <w:r w:rsidR="003724B3" w:rsidRPr="00AD4F50">
        <w:rPr>
          <w:rFonts w:ascii="Times New Roman" w:hAnsi="Times New Roman" w:cs="Times New Roman"/>
          <w:bCs/>
          <w:sz w:val="24"/>
          <w:szCs w:val="24"/>
        </w:rPr>
        <w:t>/reprezentați</w:t>
      </w:r>
      <w:r w:rsidRPr="00AD4F50">
        <w:rPr>
          <w:rFonts w:ascii="Times New Roman" w:hAnsi="Times New Roman" w:cs="Times New Roman"/>
          <w:bCs/>
          <w:sz w:val="24"/>
          <w:szCs w:val="24"/>
        </w:rPr>
        <w:t xml:space="preserve"> doar </w:t>
      </w:r>
      <w:r w:rsidR="000B13F3" w:rsidRPr="00AD4F50">
        <w:rPr>
          <w:rFonts w:ascii="Times New Roman" w:hAnsi="Times New Roman" w:cs="Times New Roman"/>
          <w:noProof/>
          <w:sz w:val="24"/>
          <w:szCs w:val="24"/>
        </w:rPr>
        <w:t xml:space="preserve">acţionarii Societăţii înregistraţi în registrul acţionarilor (ţinut de Depozitarul Central S.A.) până la sfârşitul zilei de </w:t>
      </w:r>
      <w:r w:rsidR="00206A57">
        <w:rPr>
          <w:rFonts w:ascii="Times New Roman" w:hAnsi="Times New Roman" w:cs="Times New Roman"/>
          <w:noProof/>
          <w:sz w:val="24"/>
          <w:szCs w:val="24"/>
        </w:rPr>
        <w:t xml:space="preserve">16 </w:t>
      </w:r>
      <w:r w:rsidR="00D91B0C">
        <w:rPr>
          <w:rFonts w:ascii="Times New Roman" w:hAnsi="Times New Roman" w:cs="Times New Roman"/>
          <w:noProof/>
          <w:sz w:val="24"/>
          <w:szCs w:val="24"/>
        </w:rPr>
        <w:t xml:space="preserve">iulie </w:t>
      </w:r>
      <w:r w:rsidR="00206A57">
        <w:rPr>
          <w:rFonts w:ascii="Times New Roman" w:hAnsi="Times New Roman" w:cs="Times New Roman"/>
          <w:noProof/>
          <w:sz w:val="24"/>
          <w:szCs w:val="24"/>
        </w:rPr>
        <w:t>2026</w:t>
      </w:r>
      <w:r w:rsidR="000B13F3" w:rsidRPr="00AD4F50">
        <w:rPr>
          <w:rFonts w:ascii="Times New Roman" w:hAnsi="Times New Roman" w:cs="Times New Roman"/>
          <w:noProof/>
          <w:sz w:val="24"/>
          <w:szCs w:val="24"/>
        </w:rPr>
        <w:t>, stabilită ca Dată de Referinţă</w:t>
      </w:r>
      <w:r w:rsidRPr="00AD4F50">
        <w:rPr>
          <w:rFonts w:ascii="Times New Roman" w:hAnsi="Times New Roman" w:cs="Times New Roman"/>
          <w:bCs/>
          <w:sz w:val="24"/>
          <w:szCs w:val="24"/>
        </w:rPr>
        <w:t>;</w:t>
      </w:r>
    </w:p>
    <w:p w14:paraId="6B1E8E4B" w14:textId="15FBDB7A" w:rsidR="00F70BE0" w:rsidRDefault="00CA247C" w:rsidP="00A45CFB">
      <w:pPr>
        <w:numPr>
          <w:ilvl w:val="0"/>
          <w:numId w:val="2"/>
        </w:numPr>
        <w:spacing w:after="0" w:line="276" w:lineRule="auto"/>
        <w:ind w:left="709" w:hanging="709"/>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3724B3"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3724B3" w:rsidRPr="00AD4F50">
        <w:rPr>
          <w:rFonts w:ascii="Times New Roman" w:hAnsi="Times New Roman" w:cs="Times New Roman"/>
          <w:bCs/>
          <w:sz w:val="24"/>
          <w:szCs w:val="24"/>
        </w:rPr>
        <w:t>î</w:t>
      </w:r>
      <w:r w:rsidRPr="00AD4F50">
        <w:rPr>
          <w:rFonts w:ascii="Times New Roman" w:hAnsi="Times New Roman" w:cs="Times New Roman"/>
          <w:bCs/>
          <w:sz w:val="24"/>
          <w:szCs w:val="24"/>
        </w:rPr>
        <w:t xml:space="preserve">n cadrul </w:t>
      </w:r>
      <w:r w:rsidR="003724B3" w:rsidRPr="00AD4F50">
        <w:rPr>
          <w:rFonts w:ascii="Times New Roman" w:hAnsi="Times New Roman" w:cs="Times New Roman"/>
          <w:bCs/>
          <w:sz w:val="24"/>
          <w:szCs w:val="24"/>
        </w:rPr>
        <w:t>ș</w:t>
      </w:r>
      <w:r w:rsidRPr="00AD4F50">
        <w:rPr>
          <w:rFonts w:ascii="Times New Roman" w:hAnsi="Times New Roman" w:cs="Times New Roman"/>
          <w:bCs/>
          <w:sz w:val="24"/>
          <w:szCs w:val="24"/>
        </w:rPr>
        <w:t>edin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ei AGEA a fost </w:t>
      </w:r>
      <w:r w:rsidR="003724B3" w:rsidRPr="00AD4F50">
        <w:rPr>
          <w:rFonts w:ascii="Times New Roman" w:hAnsi="Times New Roman" w:cs="Times New Roman"/>
          <w:bCs/>
          <w:sz w:val="24"/>
          <w:szCs w:val="24"/>
        </w:rPr>
        <w:t>î</w:t>
      </w:r>
      <w:r w:rsidRPr="00AD4F50">
        <w:rPr>
          <w:rFonts w:ascii="Times New Roman" w:hAnsi="Times New Roman" w:cs="Times New Roman"/>
          <w:bCs/>
          <w:sz w:val="24"/>
          <w:szCs w:val="24"/>
        </w:rPr>
        <w:t>ntocmit procesul-verbal ce con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ine toate dezbaterile, obiec</w:t>
      </w:r>
      <w:r w:rsidR="00DB058A"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iunile </w:t>
      </w:r>
      <w:r w:rsidR="00DB058A" w:rsidRPr="00AD4F50">
        <w:rPr>
          <w:rFonts w:ascii="Times New Roman" w:hAnsi="Times New Roman" w:cs="Times New Roman"/>
          <w:bCs/>
          <w:sz w:val="24"/>
          <w:szCs w:val="24"/>
        </w:rPr>
        <w:t>ș</w:t>
      </w:r>
      <w:r w:rsidRPr="00AD4F50">
        <w:rPr>
          <w:rFonts w:ascii="Times New Roman" w:hAnsi="Times New Roman" w:cs="Times New Roman"/>
          <w:bCs/>
          <w:sz w:val="24"/>
          <w:szCs w:val="24"/>
        </w:rPr>
        <w:t>i voturile ac</w:t>
      </w:r>
      <w:r w:rsidR="00F3010B" w:rsidRPr="00AD4F50">
        <w:rPr>
          <w:rFonts w:ascii="Times New Roman" w:hAnsi="Times New Roman" w:cs="Times New Roman"/>
          <w:bCs/>
          <w:sz w:val="24"/>
          <w:szCs w:val="24"/>
        </w:rPr>
        <w:t>ț</w:t>
      </w:r>
      <w:r w:rsidRPr="00AD4F50">
        <w:rPr>
          <w:rFonts w:ascii="Times New Roman" w:hAnsi="Times New Roman" w:cs="Times New Roman"/>
          <w:bCs/>
          <w:sz w:val="24"/>
          <w:szCs w:val="24"/>
        </w:rPr>
        <w:t>ionarilor prezen</w:t>
      </w:r>
      <w:r w:rsidR="00F3010B"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 </w:t>
      </w:r>
      <w:r w:rsidR="00DB058A" w:rsidRPr="00AD4F50">
        <w:rPr>
          <w:rFonts w:ascii="Times New Roman" w:hAnsi="Times New Roman" w:cs="Times New Roman"/>
          <w:noProof/>
          <w:sz w:val="24"/>
          <w:szCs w:val="24"/>
        </w:rPr>
        <w:t>sau reprezentați în mod valabil sau care au votat valabil prin corespondență</w:t>
      </w:r>
      <w:r w:rsidR="00DB058A" w:rsidRPr="00AD4F50">
        <w:rPr>
          <w:rFonts w:ascii="Times New Roman" w:hAnsi="Times New Roman" w:cs="Times New Roman"/>
          <w:bCs/>
          <w:sz w:val="24"/>
          <w:szCs w:val="24"/>
        </w:rPr>
        <w:t xml:space="preserve"> </w:t>
      </w:r>
      <w:r w:rsidR="00F3010B" w:rsidRPr="00AD4F50">
        <w:rPr>
          <w:rFonts w:ascii="Times New Roman" w:hAnsi="Times New Roman" w:cs="Times New Roman"/>
          <w:bCs/>
          <w:sz w:val="24"/>
          <w:szCs w:val="24"/>
        </w:rPr>
        <w:t>ș</w:t>
      </w:r>
      <w:r w:rsidRPr="00AD4F50">
        <w:rPr>
          <w:rFonts w:ascii="Times New Roman" w:hAnsi="Times New Roman" w:cs="Times New Roman"/>
          <w:bCs/>
          <w:sz w:val="24"/>
          <w:szCs w:val="24"/>
        </w:rPr>
        <w:t>i care a stat la baza emiterii prezentei Hot</w:t>
      </w:r>
      <w:r w:rsidR="00F3010B" w:rsidRPr="00AD4F50">
        <w:rPr>
          <w:rFonts w:ascii="Times New Roman" w:hAnsi="Times New Roman" w:cs="Times New Roman"/>
          <w:bCs/>
          <w:sz w:val="24"/>
          <w:szCs w:val="24"/>
        </w:rPr>
        <w:t>ă</w:t>
      </w:r>
      <w:r w:rsidRPr="00AD4F50">
        <w:rPr>
          <w:rFonts w:ascii="Times New Roman" w:hAnsi="Times New Roman" w:cs="Times New Roman"/>
          <w:bCs/>
          <w:sz w:val="24"/>
          <w:szCs w:val="24"/>
        </w:rPr>
        <w:t>r</w:t>
      </w:r>
      <w:r w:rsidR="00F3010B" w:rsidRPr="00AD4F50">
        <w:rPr>
          <w:rFonts w:ascii="Times New Roman" w:hAnsi="Times New Roman" w:cs="Times New Roman"/>
          <w:bCs/>
          <w:sz w:val="24"/>
          <w:szCs w:val="24"/>
        </w:rPr>
        <w:t>â</w:t>
      </w:r>
      <w:r w:rsidRPr="00AD4F50">
        <w:rPr>
          <w:rFonts w:ascii="Times New Roman" w:hAnsi="Times New Roman" w:cs="Times New Roman"/>
          <w:bCs/>
          <w:sz w:val="24"/>
          <w:szCs w:val="24"/>
        </w:rPr>
        <w:t xml:space="preserve">ri </w:t>
      </w:r>
      <w:r w:rsidR="000B13F3" w:rsidRPr="00AD4F50">
        <w:rPr>
          <w:rFonts w:ascii="Times New Roman" w:hAnsi="Times New Roman" w:cs="Times New Roman"/>
          <w:bCs/>
          <w:sz w:val="24"/>
          <w:szCs w:val="24"/>
        </w:rPr>
        <w:t>AGEA</w:t>
      </w:r>
      <w:r w:rsidRPr="00AD4F50">
        <w:rPr>
          <w:rFonts w:ascii="Times New Roman" w:hAnsi="Times New Roman" w:cs="Times New Roman"/>
          <w:bCs/>
          <w:sz w:val="24"/>
          <w:szCs w:val="24"/>
        </w:rPr>
        <w:t xml:space="preserve">, </w:t>
      </w:r>
      <w:r w:rsidR="00F3010B" w:rsidRPr="00AD4F50">
        <w:rPr>
          <w:rFonts w:ascii="Times New Roman" w:hAnsi="Times New Roman" w:cs="Times New Roman"/>
          <w:bCs/>
          <w:sz w:val="24"/>
          <w:szCs w:val="24"/>
        </w:rPr>
        <w:t>î</w:t>
      </w:r>
      <w:r w:rsidRPr="00AD4F50">
        <w:rPr>
          <w:rFonts w:ascii="Times New Roman" w:hAnsi="Times New Roman" w:cs="Times New Roman"/>
          <w:bCs/>
          <w:sz w:val="24"/>
          <w:szCs w:val="24"/>
        </w:rPr>
        <w:t>n conformitate cu Actul Constitutiv;</w:t>
      </w:r>
    </w:p>
    <w:p w14:paraId="69117433" w14:textId="5B0AFFE7"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bookmarkStart w:id="12" w:name="_GoBack"/>
      <w:r w:rsidRPr="00AD4F50">
        <w:rPr>
          <w:rFonts w:ascii="Times New Roman" w:hAnsi="Times New Roman" w:cs="Times New Roman"/>
          <w:bCs/>
          <w:sz w:val="24"/>
          <w:szCs w:val="24"/>
        </w:rPr>
        <w:t xml:space="preserve">Faptul că, </w:t>
      </w:r>
      <w:r w:rsidRPr="005E702C">
        <w:rPr>
          <w:rFonts w:ascii="Times New Roman" w:hAnsi="Times New Roman" w:cs="Times New Roman"/>
          <w:bCs/>
          <w:sz w:val="24"/>
          <w:szCs w:val="24"/>
        </w:rPr>
        <w:t>la data de 23.08.2026</w:t>
      </w:r>
      <w:r>
        <w:rPr>
          <w:rFonts w:ascii="Times New Roman" w:hAnsi="Times New Roman" w:cs="Times New Roman"/>
          <w:bCs/>
          <w:sz w:val="24"/>
          <w:szCs w:val="24"/>
        </w:rPr>
        <w:t>,</w:t>
      </w:r>
      <w:r w:rsidRPr="005E702C">
        <w:rPr>
          <w:rFonts w:ascii="Times New Roman" w:hAnsi="Times New Roman" w:cs="Times New Roman"/>
          <w:bCs/>
          <w:sz w:val="24"/>
          <w:szCs w:val="24"/>
        </w:rPr>
        <w:t xml:space="preserve"> va expira contractul în baza căruia Societatea utilizează actualul sediu social, motiv pentru care se impune schimbarea sediului social al Societății și actualizarea Actului Constitutiv al Societății;</w:t>
      </w:r>
    </w:p>
    <w:p w14:paraId="5DA3B22D" w14:textId="5BCB20CC"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Faptul că</w:t>
      </w:r>
      <w:r>
        <w:rPr>
          <w:rFonts w:ascii="Times New Roman" w:hAnsi="Times New Roman" w:cs="Times New Roman"/>
          <w:bCs/>
          <w:sz w:val="24"/>
          <w:szCs w:val="24"/>
        </w:rPr>
        <w:t xml:space="preserve"> </w:t>
      </w:r>
      <w:r w:rsidRPr="005E702C">
        <w:rPr>
          <w:rFonts w:ascii="Times New Roman" w:hAnsi="Times New Roman" w:cs="Times New Roman"/>
          <w:bCs/>
          <w:sz w:val="24"/>
          <w:szCs w:val="24"/>
        </w:rPr>
        <w:t>Roca Industry are calitatea de acționar majoritar al VELTADOORS S.A., o societate pe acțiuni, constituită și funcționând conform legislației din România, cu sediul social în Com. Petelea, Sat Petelea nr. 94, Județul Mureș, România, înregistrată la Oficiul Registrului Comerțului Mureș sub nr. J2009000559262, având cod unic de înregistrare (CUI) 25629376 (“VELTA”), deținând 8.999 acțiuni, cu o valoare nominală de 10 LEI fiecare și o valoare nominală totală de 89.990 LEI, reprezentând 99,99% din capitalul social și din participarea la beneficii și pierderi;</w:t>
      </w:r>
    </w:p>
    <w:p w14:paraId="6BF74688" w14:textId="1AB62520"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 xml:space="preserve">Faptul că, </w:t>
      </w:r>
      <w:r w:rsidRPr="005E702C">
        <w:rPr>
          <w:rFonts w:ascii="Times New Roman" w:hAnsi="Times New Roman" w:cs="Times New Roman"/>
          <w:bCs/>
          <w:sz w:val="24"/>
          <w:szCs w:val="24"/>
        </w:rPr>
        <w:t>Societatea, în calitate de împrumutător, a încheiat în data de 27.07.2023 un contract de împrumut cu societatea Eco Euro Doors S.R.L. (societate radiata ca urmare a fuziunii prin absorbtie de catre Workshop Doors S.R.L., actuala VELTA), în calitate de împrumutat, astfel cum a fost modificat prin actele adiționale ulterioare, având ca obiect suma de 2.000.000 RON, cu data scadenței la 27.07.2026;</w:t>
      </w:r>
    </w:p>
    <w:p w14:paraId="0859B59D" w14:textId="58BB0F7F"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 xml:space="preserve">Faptul că, </w:t>
      </w:r>
      <w:r w:rsidRPr="005E702C">
        <w:rPr>
          <w:rFonts w:ascii="Times New Roman" w:hAnsi="Times New Roman" w:cs="Times New Roman"/>
          <w:bCs/>
          <w:sz w:val="24"/>
          <w:szCs w:val="24"/>
        </w:rPr>
        <w:t>Societatea, în calitate de împrumutător, a încheiat în data de 30.09.2024 un contract de împrumut cu societatea Eco Euro Doors S.R.L. (societate radiata ca urmare a fuziunii prin absorbtie de catre Workshop Doors S.R.L., actuala VELTA), în calitate de împrumutat, astfel cum a fost modificat prin actele adiționale ulterioare, având ca obiect suma de 380.000 EUR, cu data scadenței la 27.09.2026;</w:t>
      </w:r>
    </w:p>
    <w:p w14:paraId="7498F238" w14:textId="3475EBBC"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Faptul că</w:t>
      </w:r>
      <w:r>
        <w:rPr>
          <w:rFonts w:ascii="Times New Roman" w:hAnsi="Times New Roman" w:cs="Times New Roman"/>
          <w:bCs/>
          <w:sz w:val="24"/>
          <w:szCs w:val="24"/>
        </w:rPr>
        <w:t xml:space="preserve"> i</w:t>
      </w:r>
      <w:r w:rsidRPr="005E702C">
        <w:rPr>
          <w:rFonts w:ascii="Times New Roman" w:hAnsi="Times New Roman" w:cs="Times New Roman"/>
          <w:bCs/>
          <w:sz w:val="24"/>
          <w:szCs w:val="24"/>
        </w:rPr>
        <w:t>ntenția Societății este de a prelungi scadența împrumuturilor acordate VELTA cu o perioadă suplimentară de 3 (trei) ani;</w:t>
      </w:r>
    </w:p>
    <w:p w14:paraId="2A91324D" w14:textId="2265133C"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 xml:space="preserve">Faptul că, </w:t>
      </w:r>
      <w:r w:rsidRPr="005E702C">
        <w:rPr>
          <w:rFonts w:ascii="Times New Roman" w:hAnsi="Times New Roman" w:cs="Times New Roman"/>
          <w:bCs/>
          <w:sz w:val="24"/>
          <w:szCs w:val="24"/>
        </w:rPr>
        <w:t>FORTALIS HOLDING S.A.</w:t>
      </w:r>
      <w:r>
        <w:rPr>
          <w:rFonts w:ascii="Times New Roman" w:hAnsi="Times New Roman" w:cs="Times New Roman"/>
          <w:bCs/>
          <w:sz w:val="24"/>
          <w:szCs w:val="24"/>
        </w:rPr>
        <w:t>,</w:t>
      </w:r>
      <w:r w:rsidRPr="005E702C">
        <w:rPr>
          <w:rFonts w:ascii="Times New Roman" w:hAnsi="Times New Roman" w:cs="Times New Roman"/>
          <w:bCs/>
          <w:sz w:val="24"/>
          <w:szCs w:val="24"/>
        </w:rPr>
        <w:t xml:space="preserve"> anterior denumită Societatea de Investiții Alternative cu Capital Privat Roca Investments S.A., cu sediul în București, strada Gara Herăstrău nr. 4, clădirea A, etaj 3, modul 17, sector 2, România, înregistrată la Registrul Comerțului sub nr. J2017015602402, având codul unic de înregistrare 38201915, („Fortalis”) are calitatea de acționar majoritar al Roca Industry;</w:t>
      </w:r>
    </w:p>
    <w:p w14:paraId="1F437370" w14:textId="1A9FB772"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 xml:space="preserve">Faptul că, </w:t>
      </w:r>
      <w:r w:rsidRPr="005E702C">
        <w:rPr>
          <w:rFonts w:ascii="Times New Roman" w:hAnsi="Times New Roman" w:cs="Times New Roman"/>
          <w:bCs/>
          <w:sz w:val="24"/>
          <w:szCs w:val="24"/>
        </w:rPr>
        <w:t xml:space="preserve">Fortalis, în calitate de împrumutător, a încheiat în data de 22.12.2023 un contract de împrumut cu Roca Industry, în calitate de împrumutat, astfel cum a fost modificat prin </w:t>
      </w:r>
      <w:r w:rsidRPr="005E702C">
        <w:rPr>
          <w:rFonts w:ascii="Times New Roman" w:hAnsi="Times New Roman" w:cs="Times New Roman"/>
          <w:bCs/>
          <w:sz w:val="24"/>
          <w:szCs w:val="24"/>
        </w:rPr>
        <w:lastRenderedPageBreak/>
        <w:t>actele adiționale ulterioare, având ca obiect suma de 1.000.000 RON, cu data scadenței la 31.07.2026;</w:t>
      </w:r>
    </w:p>
    <w:p w14:paraId="79B063C1" w14:textId="7C4D514C"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 xml:space="preserve">Faptul că, </w:t>
      </w:r>
      <w:r w:rsidRPr="005E702C">
        <w:rPr>
          <w:rFonts w:ascii="Times New Roman" w:hAnsi="Times New Roman" w:cs="Times New Roman"/>
          <w:bCs/>
          <w:sz w:val="24"/>
          <w:szCs w:val="24"/>
        </w:rPr>
        <w:t>Fortalis, în calitate de împrumutător, a încheiat în data de 22.10.2025 un contract de împrumut cu Roca Industry, în calitate de împrumutat, astfel cum a fost modificat prin actele adiționale ulterioare, având ca obiect suma de 5.000.000 EUR, cu data scadenței la 22.10.2026;</w:t>
      </w:r>
    </w:p>
    <w:p w14:paraId="7A1F93A2" w14:textId="221F1C88" w:rsidR="005E702C" w:rsidRPr="005E702C" w:rsidRDefault="005E702C" w:rsidP="005E702C">
      <w:pPr>
        <w:numPr>
          <w:ilvl w:val="0"/>
          <w:numId w:val="2"/>
        </w:numPr>
        <w:spacing w:after="0" w:line="276"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Faptul că</w:t>
      </w:r>
      <w:r>
        <w:rPr>
          <w:rFonts w:ascii="Times New Roman" w:hAnsi="Times New Roman" w:cs="Times New Roman"/>
          <w:bCs/>
          <w:sz w:val="24"/>
          <w:szCs w:val="24"/>
        </w:rPr>
        <w:t xml:space="preserve"> i</w:t>
      </w:r>
      <w:r w:rsidRPr="005E702C">
        <w:rPr>
          <w:rFonts w:ascii="Times New Roman" w:hAnsi="Times New Roman" w:cs="Times New Roman"/>
          <w:bCs/>
          <w:sz w:val="24"/>
          <w:szCs w:val="24"/>
        </w:rPr>
        <w:t>ntenția Societății este de a prelungi scadența împrumuturilor acordate de Roca Investments cu o perioadă suplimentară de 3 (trei) ani;</w:t>
      </w:r>
    </w:p>
    <w:bookmarkEnd w:id="12"/>
    <w:p w14:paraId="788ABB54" w14:textId="77777777" w:rsidR="001E3CFB" w:rsidRPr="00AD4F50" w:rsidRDefault="001E3CFB" w:rsidP="00A45CFB">
      <w:pPr>
        <w:spacing w:after="0" w:line="276" w:lineRule="auto"/>
        <w:ind w:left="709"/>
        <w:jc w:val="both"/>
        <w:rPr>
          <w:rFonts w:ascii="Times New Roman" w:hAnsi="Times New Roman" w:cs="Times New Roman"/>
          <w:bCs/>
          <w:sz w:val="24"/>
          <w:szCs w:val="24"/>
        </w:rPr>
      </w:pPr>
    </w:p>
    <w:p w14:paraId="5C13CA0A" w14:textId="2C489041" w:rsidR="00C92573" w:rsidRPr="00AD4F50" w:rsidRDefault="00AE2FE7" w:rsidP="00A45CFB">
      <w:pPr>
        <w:spacing w:after="0" w:line="276" w:lineRule="auto"/>
        <w:jc w:val="both"/>
        <w:rPr>
          <w:rFonts w:ascii="Times New Roman" w:hAnsi="Times New Roman" w:cs="Times New Roman"/>
          <w:b/>
          <w:sz w:val="24"/>
          <w:szCs w:val="24"/>
        </w:rPr>
      </w:pPr>
      <w:r w:rsidRPr="00AD4F50">
        <w:rPr>
          <w:rFonts w:ascii="Times New Roman" w:hAnsi="Times New Roman" w:cs="Times New Roman"/>
          <w:b/>
          <w:sz w:val="24"/>
          <w:szCs w:val="24"/>
        </w:rPr>
        <w:t>p</w:t>
      </w:r>
      <w:r w:rsidR="009219DD" w:rsidRPr="00AD4F50">
        <w:rPr>
          <w:rFonts w:ascii="Times New Roman" w:hAnsi="Times New Roman" w:cs="Times New Roman"/>
          <w:b/>
          <w:sz w:val="24"/>
          <w:szCs w:val="24"/>
        </w:rPr>
        <w:t xml:space="preserve">recum și ordinea de zi aferentă ședinței AGEA din data de </w:t>
      </w:r>
      <w:r w:rsidR="00151C07">
        <w:rPr>
          <w:rFonts w:ascii="Times New Roman" w:hAnsi="Times New Roman" w:cs="Times New Roman"/>
          <w:b/>
          <w:sz w:val="24"/>
          <w:szCs w:val="24"/>
        </w:rPr>
        <w:t>2</w:t>
      </w:r>
      <w:r w:rsidR="00D91B0C">
        <w:rPr>
          <w:rFonts w:ascii="Times New Roman" w:hAnsi="Times New Roman" w:cs="Times New Roman"/>
          <w:b/>
          <w:sz w:val="24"/>
          <w:szCs w:val="24"/>
        </w:rPr>
        <w:t>7</w:t>
      </w:r>
      <w:r w:rsidR="00151C07">
        <w:rPr>
          <w:rFonts w:ascii="Times New Roman" w:hAnsi="Times New Roman" w:cs="Times New Roman"/>
          <w:b/>
          <w:sz w:val="24"/>
          <w:szCs w:val="24"/>
        </w:rPr>
        <w:t>/2</w:t>
      </w:r>
      <w:r w:rsidR="00D91B0C">
        <w:rPr>
          <w:rFonts w:ascii="Times New Roman" w:hAnsi="Times New Roman" w:cs="Times New Roman"/>
          <w:b/>
          <w:sz w:val="24"/>
          <w:szCs w:val="24"/>
        </w:rPr>
        <w:t>8</w:t>
      </w:r>
      <w:r w:rsidR="00151C07">
        <w:rPr>
          <w:rFonts w:ascii="Times New Roman" w:hAnsi="Times New Roman" w:cs="Times New Roman"/>
          <w:b/>
          <w:sz w:val="24"/>
          <w:szCs w:val="24"/>
        </w:rPr>
        <w:t xml:space="preserve"> </w:t>
      </w:r>
      <w:r w:rsidR="00D91B0C">
        <w:rPr>
          <w:rFonts w:ascii="Times New Roman" w:hAnsi="Times New Roman" w:cs="Times New Roman"/>
          <w:b/>
          <w:sz w:val="24"/>
          <w:szCs w:val="24"/>
        </w:rPr>
        <w:t>iulie</w:t>
      </w:r>
      <w:r w:rsidR="00151C07">
        <w:rPr>
          <w:rFonts w:ascii="Times New Roman" w:hAnsi="Times New Roman" w:cs="Times New Roman"/>
          <w:b/>
          <w:sz w:val="24"/>
          <w:szCs w:val="24"/>
        </w:rPr>
        <w:t xml:space="preserve"> 2026</w:t>
      </w:r>
      <w:r w:rsidR="000E5603" w:rsidRPr="00AD4F50">
        <w:rPr>
          <w:rFonts w:ascii="Times New Roman" w:hAnsi="Times New Roman" w:cs="Times New Roman"/>
          <w:b/>
          <w:sz w:val="24"/>
          <w:szCs w:val="24"/>
        </w:rPr>
        <w:t>, descrisă mai jos:</w:t>
      </w:r>
      <w:bookmarkStart w:id="13" w:name="_Hlk98165573"/>
    </w:p>
    <w:p w14:paraId="423F820F" w14:textId="77777777" w:rsidR="00015065" w:rsidRPr="00015065" w:rsidRDefault="00015065" w:rsidP="00A45CFB">
      <w:pPr>
        <w:pStyle w:val="Heading3"/>
        <w:numPr>
          <w:ilvl w:val="0"/>
          <w:numId w:val="16"/>
        </w:numPr>
        <w:spacing w:after="0" w:line="276" w:lineRule="auto"/>
        <w:ind w:hanging="720"/>
        <w:rPr>
          <w:rFonts w:ascii="Times New Roman" w:hAnsi="Times New Roman" w:cs="Times New Roman"/>
          <w:sz w:val="24"/>
          <w:lang w:val="en-US"/>
        </w:rPr>
      </w:pPr>
      <w:bookmarkStart w:id="14" w:name="_Hlk98779591"/>
      <w:bookmarkEnd w:id="13"/>
      <w:r w:rsidRPr="00015065">
        <w:rPr>
          <w:rFonts w:ascii="Times New Roman" w:hAnsi="Times New Roman" w:cs="Times New Roman"/>
          <w:b/>
          <w:bCs/>
          <w:sz w:val="24"/>
        </w:rPr>
        <w:t>Aprobarea</w:t>
      </w:r>
      <w:r w:rsidRPr="00015065">
        <w:rPr>
          <w:rFonts w:ascii="Times New Roman" w:hAnsi="Times New Roman" w:cs="Times New Roman"/>
          <w:sz w:val="24"/>
        </w:rPr>
        <w:t xml:space="preserve"> </w:t>
      </w:r>
      <w:proofErr w:type="spellStart"/>
      <w:r w:rsidRPr="00015065">
        <w:rPr>
          <w:rFonts w:ascii="Times New Roman" w:hAnsi="Times New Roman" w:cs="Times New Roman"/>
          <w:sz w:val="24"/>
          <w:lang w:val="en-US"/>
        </w:rPr>
        <w:t>schimbării</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sediului</w:t>
      </w:r>
      <w:proofErr w:type="spellEnd"/>
      <w:r w:rsidRPr="00015065">
        <w:rPr>
          <w:rFonts w:ascii="Times New Roman" w:hAnsi="Times New Roman" w:cs="Times New Roman"/>
          <w:sz w:val="24"/>
          <w:lang w:val="en-US"/>
        </w:rPr>
        <w:t xml:space="preserve"> social al </w:t>
      </w:r>
      <w:proofErr w:type="spellStart"/>
      <w:r w:rsidRPr="00015065">
        <w:rPr>
          <w:rFonts w:ascii="Times New Roman" w:hAnsi="Times New Roman" w:cs="Times New Roman"/>
          <w:sz w:val="24"/>
          <w:lang w:val="en-US"/>
        </w:rPr>
        <w:t>Societății</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în</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București</w:t>
      </w:r>
      <w:proofErr w:type="spellEnd"/>
      <w:r w:rsidRPr="00015065">
        <w:rPr>
          <w:rFonts w:ascii="Times New Roman" w:hAnsi="Times New Roman" w:cs="Times New Roman"/>
          <w:sz w:val="24"/>
          <w:lang w:val="en-US"/>
        </w:rPr>
        <w:t xml:space="preserve">, Sector 1, str. Grigore </w:t>
      </w:r>
      <w:proofErr w:type="spellStart"/>
      <w:r w:rsidRPr="00015065">
        <w:rPr>
          <w:rFonts w:ascii="Times New Roman" w:hAnsi="Times New Roman" w:cs="Times New Roman"/>
          <w:sz w:val="24"/>
          <w:lang w:val="en-US"/>
        </w:rPr>
        <w:t>Alexandrescu</w:t>
      </w:r>
      <w:proofErr w:type="spellEnd"/>
      <w:r w:rsidRPr="00015065">
        <w:rPr>
          <w:rFonts w:ascii="Times New Roman" w:hAnsi="Times New Roman" w:cs="Times New Roman"/>
          <w:sz w:val="24"/>
          <w:lang w:val="en-US"/>
        </w:rPr>
        <w:t xml:space="preserve"> nr. 89–97, </w:t>
      </w:r>
      <w:proofErr w:type="spellStart"/>
      <w:r w:rsidRPr="00015065">
        <w:rPr>
          <w:rFonts w:ascii="Times New Roman" w:hAnsi="Times New Roman" w:cs="Times New Roman"/>
          <w:sz w:val="24"/>
          <w:lang w:val="en-US"/>
        </w:rPr>
        <w:t>clădirea</w:t>
      </w:r>
      <w:proofErr w:type="spellEnd"/>
      <w:r w:rsidRPr="00015065">
        <w:rPr>
          <w:rFonts w:ascii="Times New Roman" w:hAnsi="Times New Roman" w:cs="Times New Roman"/>
          <w:sz w:val="24"/>
          <w:lang w:val="en-US"/>
        </w:rPr>
        <w:t xml:space="preserve"> Metropolis Center – Alpha, </w:t>
      </w:r>
      <w:proofErr w:type="spellStart"/>
      <w:r w:rsidRPr="00015065">
        <w:rPr>
          <w:rFonts w:ascii="Times New Roman" w:hAnsi="Times New Roman" w:cs="Times New Roman"/>
          <w:sz w:val="24"/>
          <w:lang w:val="en-US"/>
        </w:rPr>
        <w:t>etajul</w:t>
      </w:r>
      <w:proofErr w:type="spellEnd"/>
      <w:r w:rsidRPr="00015065">
        <w:rPr>
          <w:rFonts w:ascii="Times New Roman" w:hAnsi="Times New Roman" w:cs="Times New Roman"/>
          <w:sz w:val="24"/>
          <w:lang w:val="en-US"/>
        </w:rPr>
        <w:t xml:space="preserve"> 7, </w:t>
      </w:r>
      <w:proofErr w:type="spellStart"/>
      <w:r w:rsidRPr="00015065">
        <w:rPr>
          <w:rFonts w:ascii="Times New Roman" w:hAnsi="Times New Roman" w:cs="Times New Roman"/>
          <w:sz w:val="24"/>
          <w:lang w:val="en-US"/>
        </w:rPr>
        <w:t>România</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începând</w:t>
      </w:r>
      <w:proofErr w:type="spellEnd"/>
      <w:r w:rsidRPr="00015065">
        <w:rPr>
          <w:rFonts w:ascii="Times New Roman" w:hAnsi="Times New Roman" w:cs="Times New Roman"/>
          <w:sz w:val="24"/>
          <w:lang w:val="en-US"/>
        </w:rPr>
        <w:t xml:space="preserve"> cu data hot</w:t>
      </w:r>
      <w:r w:rsidRPr="00015065">
        <w:rPr>
          <w:rFonts w:ascii="Times New Roman" w:hAnsi="Times New Roman" w:cs="Times New Roman"/>
          <w:sz w:val="24"/>
        </w:rPr>
        <w:t>ărârii AGEA</w:t>
      </w:r>
      <w:r w:rsidRPr="00015065">
        <w:rPr>
          <w:rFonts w:ascii="Times New Roman" w:hAnsi="Times New Roman" w:cs="Times New Roman"/>
          <w:sz w:val="24"/>
          <w:lang w:val="en-US"/>
        </w:rPr>
        <w:t xml:space="preserve">, precum </w:t>
      </w:r>
      <w:proofErr w:type="spellStart"/>
      <w:r w:rsidRPr="00015065">
        <w:rPr>
          <w:rFonts w:ascii="Times New Roman" w:hAnsi="Times New Roman" w:cs="Times New Roman"/>
          <w:sz w:val="24"/>
          <w:lang w:val="en-US"/>
        </w:rPr>
        <w:t>și</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modificarea</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corespunzătoare</w:t>
      </w:r>
      <w:proofErr w:type="spellEnd"/>
      <w:r w:rsidRPr="00015065">
        <w:rPr>
          <w:rFonts w:ascii="Times New Roman" w:hAnsi="Times New Roman" w:cs="Times New Roman"/>
          <w:sz w:val="24"/>
          <w:lang w:val="en-US"/>
        </w:rPr>
        <w:t xml:space="preserve"> </w:t>
      </w:r>
      <w:proofErr w:type="gramStart"/>
      <w:r w:rsidRPr="00015065">
        <w:rPr>
          <w:rFonts w:ascii="Times New Roman" w:hAnsi="Times New Roman" w:cs="Times New Roman"/>
          <w:sz w:val="24"/>
          <w:lang w:val="en-US"/>
        </w:rPr>
        <w:t>a</w:t>
      </w:r>
      <w:proofErr w:type="gram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articolelor</w:t>
      </w:r>
      <w:proofErr w:type="spellEnd"/>
      <w:r w:rsidRPr="00015065">
        <w:rPr>
          <w:rFonts w:ascii="Times New Roman" w:hAnsi="Times New Roman" w:cs="Times New Roman"/>
          <w:sz w:val="24"/>
          <w:lang w:val="en-US"/>
        </w:rPr>
        <w:t xml:space="preserve"> 1.3. </w:t>
      </w:r>
      <w:proofErr w:type="spellStart"/>
      <w:r w:rsidRPr="00015065">
        <w:rPr>
          <w:rFonts w:ascii="Times New Roman" w:hAnsi="Times New Roman" w:cs="Times New Roman"/>
          <w:sz w:val="24"/>
          <w:lang w:val="en-US"/>
        </w:rPr>
        <w:t>și</w:t>
      </w:r>
      <w:proofErr w:type="spellEnd"/>
      <w:r w:rsidRPr="00015065">
        <w:rPr>
          <w:rFonts w:ascii="Times New Roman" w:hAnsi="Times New Roman" w:cs="Times New Roman"/>
          <w:sz w:val="24"/>
          <w:lang w:val="en-US"/>
        </w:rPr>
        <w:t xml:space="preserve"> 1.4. din </w:t>
      </w:r>
      <w:proofErr w:type="spellStart"/>
      <w:r w:rsidRPr="00015065">
        <w:rPr>
          <w:rFonts w:ascii="Times New Roman" w:hAnsi="Times New Roman" w:cs="Times New Roman"/>
          <w:sz w:val="24"/>
          <w:lang w:val="en-US"/>
        </w:rPr>
        <w:t>Actul</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Constitutiv</w:t>
      </w:r>
      <w:proofErr w:type="spellEnd"/>
      <w:r w:rsidRPr="00015065">
        <w:rPr>
          <w:rFonts w:ascii="Times New Roman" w:hAnsi="Times New Roman" w:cs="Times New Roman"/>
          <w:sz w:val="24"/>
          <w:lang w:val="en-US"/>
        </w:rPr>
        <w:t xml:space="preserve"> al </w:t>
      </w:r>
      <w:proofErr w:type="spellStart"/>
      <w:r w:rsidRPr="00015065">
        <w:rPr>
          <w:rFonts w:ascii="Times New Roman" w:hAnsi="Times New Roman" w:cs="Times New Roman"/>
          <w:sz w:val="24"/>
          <w:lang w:val="en-US"/>
        </w:rPr>
        <w:t>Societății</w:t>
      </w:r>
      <w:proofErr w:type="spellEnd"/>
      <w:r w:rsidRPr="00015065">
        <w:rPr>
          <w:rFonts w:ascii="Times New Roman" w:hAnsi="Times New Roman" w:cs="Times New Roman"/>
          <w:sz w:val="24"/>
          <w:lang w:val="en-US"/>
        </w:rPr>
        <w:t xml:space="preserve">, care </w:t>
      </w:r>
      <w:proofErr w:type="spellStart"/>
      <w:r w:rsidRPr="00015065">
        <w:rPr>
          <w:rFonts w:ascii="Times New Roman" w:hAnsi="Times New Roman" w:cs="Times New Roman"/>
          <w:sz w:val="24"/>
          <w:lang w:val="en-US"/>
        </w:rPr>
        <w:t>vor</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avea</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următorul</w:t>
      </w:r>
      <w:proofErr w:type="spellEnd"/>
      <w:r w:rsidRPr="00015065">
        <w:rPr>
          <w:rFonts w:ascii="Times New Roman" w:hAnsi="Times New Roman" w:cs="Times New Roman"/>
          <w:sz w:val="24"/>
          <w:lang w:val="en-US"/>
        </w:rPr>
        <w:t xml:space="preserve"> </w:t>
      </w:r>
      <w:proofErr w:type="spellStart"/>
      <w:r w:rsidRPr="00015065">
        <w:rPr>
          <w:rFonts w:ascii="Times New Roman" w:hAnsi="Times New Roman" w:cs="Times New Roman"/>
          <w:sz w:val="24"/>
          <w:lang w:val="en-US"/>
        </w:rPr>
        <w:t>cuprins</w:t>
      </w:r>
      <w:proofErr w:type="spellEnd"/>
      <w:r w:rsidRPr="00015065">
        <w:rPr>
          <w:rFonts w:ascii="Times New Roman" w:hAnsi="Times New Roman" w:cs="Times New Roman"/>
          <w:sz w:val="24"/>
          <w:lang w:val="en-US"/>
        </w:rPr>
        <w:t xml:space="preserve">: </w:t>
      </w:r>
    </w:p>
    <w:p w14:paraId="196D53BE" w14:textId="77777777" w:rsidR="00015065" w:rsidRPr="00015065" w:rsidRDefault="00015065" w:rsidP="00A45CFB">
      <w:pPr>
        <w:pStyle w:val="Heading3"/>
        <w:numPr>
          <w:ilvl w:val="0"/>
          <w:numId w:val="0"/>
        </w:numPr>
        <w:spacing w:line="276" w:lineRule="auto"/>
        <w:ind w:left="720"/>
        <w:rPr>
          <w:rFonts w:ascii="Times New Roman" w:hAnsi="Times New Roman" w:cs="Times New Roman"/>
          <w:sz w:val="24"/>
          <w:lang w:val="en-US"/>
        </w:rPr>
      </w:pPr>
      <w:r w:rsidRPr="00015065">
        <w:rPr>
          <w:rFonts w:ascii="Times New Roman" w:hAnsi="Times New Roman" w:cs="Times New Roman"/>
          <w:i/>
          <w:iCs/>
          <w:sz w:val="24"/>
          <w:lang w:val="en-US"/>
        </w:rPr>
        <w:t xml:space="preserve">„Art. 1.3. </w:t>
      </w:r>
      <w:proofErr w:type="spellStart"/>
      <w:r w:rsidRPr="00015065">
        <w:rPr>
          <w:rFonts w:ascii="Times New Roman" w:hAnsi="Times New Roman" w:cs="Times New Roman"/>
          <w:i/>
          <w:iCs/>
          <w:sz w:val="24"/>
          <w:lang w:val="en-US"/>
        </w:rPr>
        <w:t>Sediul</w:t>
      </w:r>
      <w:proofErr w:type="spellEnd"/>
      <w:r w:rsidRPr="00015065">
        <w:rPr>
          <w:rFonts w:ascii="Times New Roman" w:hAnsi="Times New Roman" w:cs="Times New Roman"/>
          <w:i/>
          <w:iCs/>
          <w:sz w:val="24"/>
          <w:lang w:val="en-US"/>
        </w:rPr>
        <w:t xml:space="preserve"> social </w:t>
      </w:r>
      <w:proofErr w:type="spellStart"/>
      <w:r w:rsidRPr="00015065">
        <w:rPr>
          <w:rFonts w:ascii="Times New Roman" w:hAnsi="Times New Roman" w:cs="Times New Roman"/>
          <w:i/>
          <w:iCs/>
          <w:sz w:val="24"/>
          <w:lang w:val="en-US"/>
        </w:rPr>
        <w:t>este</w:t>
      </w:r>
      <w:proofErr w:type="spellEnd"/>
      <w:r w:rsidRPr="00015065">
        <w:rPr>
          <w:rFonts w:ascii="Times New Roman" w:hAnsi="Times New Roman" w:cs="Times New Roman"/>
          <w:i/>
          <w:iCs/>
          <w:sz w:val="24"/>
          <w:lang w:val="en-US"/>
        </w:rPr>
        <w:t xml:space="preserve"> </w:t>
      </w:r>
      <w:proofErr w:type="spellStart"/>
      <w:r w:rsidRPr="00015065">
        <w:rPr>
          <w:rFonts w:ascii="Times New Roman" w:hAnsi="Times New Roman" w:cs="Times New Roman"/>
          <w:i/>
          <w:iCs/>
          <w:sz w:val="24"/>
          <w:lang w:val="en-US"/>
        </w:rPr>
        <w:t>situat</w:t>
      </w:r>
      <w:proofErr w:type="spellEnd"/>
      <w:r w:rsidRPr="00015065">
        <w:rPr>
          <w:rFonts w:ascii="Times New Roman" w:hAnsi="Times New Roman" w:cs="Times New Roman"/>
          <w:i/>
          <w:iCs/>
          <w:sz w:val="24"/>
          <w:lang w:val="en-US"/>
        </w:rPr>
        <w:t xml:space="preserve"> </w:t>
      </w:r>
      <w:proofErr w:type="spellStart"/>
      <w:r w:rsidRPr="00015065">
        <w:rPr>
          <w:rFonts w:ascii="Times New Roman" w:hAnsi="Times New Roman" w:cs="Times New Roman"/>
          <w:i/>
          <w:iCs/>
          <w:sz w:val="24"/>
          <w:lang w:val="en-US"/>
        </w:rPr>
        <w:t>în</w:t>
      </w:r>
      <w:proofErr w:type="spellEnd"/>
      <w:r w:rsidRPr="00015065">
        <w:rPr>
          <w:rFonts w:ascii="Times New Roman" w:hAnsi="Times New Roman" w:cs="Times New Roman"/>
          <w:i/>
          <w:iCs/>
          <w:sz w:val="24"/>
          <w:lang w:val="en-US"/>
        </w:rPr>
        <w:t xml:space="preserve"> </w:t>
      </w:r>
      <w:proofErr w:type="spellStart"/>
      <w:r w:rsidRPr="00015065">
        <w:rPr>
          <w:rFonts w:ascii="Times New Roman" w:hAnsi="Times New Roman" w:cs="Times New Roman"/>
          <w:i/>
          <w:iCs/>
          <w:sz w:val="24"/>
          <w:lang w:val="en-US"/>
        </w:rPr>
        <w:t>București</w:t>
      </w:r>
      <w:proofErr w:type="spellEnd"/>
      <w:r w:rsidRPr="00015065">
        <w:rPr>
          <w:rFonts w:ascii="Times New Roman" w:hAnsi="Times New Roman" w:cs="Times New Roman"/>
          <w:i/>
          <w:iCs/>
          <w:sz w:val="24"/>
          <w:lang w:val="en-US"/>
        </w:rPr>
        <w:t xml:space="preserve">, Sector 1, str. Grigore </w:t>
      </w:r>
      <w:proofErr w:type="spellStart"/>
      <w:r w:rsidRPr="00015065">
        <w:rPr>
          <w:rFonts w:ascii="Times New Roman" w:hAnsi="Times New Roman" w:cs="Times New Roman"/>
          <w:i/>
          <w:iCs/>
          <w:sz w:val="24"/>
          <w:lang w:val="en-US"/>
        </w:rPr>
        <w:t>Alexandrescu</w:t>
      </w:r>
      <w:proofErr w:type="spellEnd"/>
      <w:r w:rsidRPr="00015065">
        <w:rPr>
          <w:rFonts w:ascii="Times New Roman" w:hAnsi="Times New Roman" w:cs="Times New Roman"/>
          <w:i/>
          <w:iCs/>
          <w:sz w:val="24"/>
          <w:lang w:val="en-US"/>
        </w:rPr>
        <w:t xml:space="preserve"> nr. 89–97, </w:t>
      </w:r>
      <w:proofErr w:type="spellStart"/>
      <w:r w:rsidRPr="00015065">
        <w:rPr>
          <w:rFonts w:ascii="Times New Roman" w:hAnsi="Times New Roman" w:cs="Times New Roman"/>
          <w:i/>
          <w:iCs/>
          <w:sz w:val="24"/>
          <w:lang w:val="en-US"/>
        </w:rPr>
        <w:t>clădirea</w:t>
      </w:r>
      <w:proofErr w:type="spellEnd"/>
      <w:r w:rsidRPr="00015065">
        <w:rPr>
          <w:rFonts w:ascii="Times New Roman" w:hAnsi="Times New Roman" w:cs="Times New Roman"/>
          <w:i/>
          <w:iCs/>
          <w:sz w:val="24"/>
          <w:lang w:val="en-US"/>
        </w:rPr>
        <w:t xml:space="preserve"> Metropolis Center – Alpha, </w:t>
      </w:r>
      <w:proofErr w:type="spellStart"/>
      <w:r w:rsidRPr="00015065">
        <w:rPr>
          <w:rFonts w:ascii="Times New Roman" w:hAnsi="Times New Roman" w:cs="Times New Roman"/>
          <w:i/>
          <w:iCs/>
          <w:sz w:val="24"/>
          <w:lang w:val="en-US"/>
        </w:rPr>
        <w:t>etajul</w:t>
      </w:r>
      <w:proofErr w:type="spellEnd"/>
      <w:r w:rsidRPr="00015065">
        <w:rPr>
          <w:rFonts w:ascii="Times New Roman" w:hAnsi="Times New Roman" w:cs="Times New Roman"/>
          <w:i/>
          <w:iCs/>
          <w:sz w:val="24"/>
          <w:lang w:val="en-US"/>
        </w:rPr>
        <w:t xml:space="preserve"> 7, </w:t>
      </w:r>
      <w:proofErr w:type="spellStart"/>
      <w:r w:rsidRPr="00015065">
        <w:rPr>
          <w:rFonts w:ascii="Times New Roman" w:hAnsi="Times New Roman" w:cs="Times New Roman"/>
          <w:i/>
          <w:iCs/>
          <w:sz w:val="24"/>
          <w:lang w:val="en-US"/>
        </w:rPr>
        <w:t>România</w:t>
      </w:r>
      <w:proofErr w:type="spellEnd"/>
      <w:r w:rsidRPr="00015065">
        <w:rPr>
          <w:rFonts w:ascii="Times New Roman" w:hAnsi="Times New Roman" w:cs="Times New Roman"/>
          <w:i/>
          <w:iCs/>
          <w:sz w:val="24"/>
          <w:lang w:val="en-US"/>
        </w:rPr>
        <w:t>.</w:t>
      </w:r>
    </w:p>
    <w:p w14:paraId="12324EC8" w14:textId="77777777" w:rsidR="00015065" w:rsidRPr="00015065" w:rsidRDefault="00015065" w:rsidP="00A45CFB">
      <w:pPr>
        <w:pStyle w:val="Heading3"/>
        <w:numPr>
          <w:ilvl w:val="0"/>
          <w:numId w:val="0"/>
        </w:numPr>
        <w:spacing w:before="0" w:after="0" w:line="276" w:lineRule="auto"/>
        <w:ind w:left="720"/>
        <w:rPr>
          <w:rFonts w:ascii="Times New Roman" w:hAnsi="Times New Roman" w:cs="Times New Roman"/>
          <w:i/>
          <w:iCs/>
          <w:sz w:val="24"/>
          <w:lang w:val="en-US"/>
        </w:rPr>
      </w:pPr>
      <w:r w:rsidRPr="00015065">
        <w:rPr>
          <w:rFonts w:ascii="Times New Roman" w:hAnsi="Times New Roman" w:cs="Times New Roman"/>
          <w:i/>
          <w:iCs/>
          <w:sz w:val="24"/>
        </w:rPr>
        <w:t>Art. 1.4. Sediul social poate fi mutat în orice alt loc în baza deciziei consiliului de administraţie, prin care se poate actualiza în mod corespunzător Actul Constitutiv al Societății.</w:t>
      </w:r>
      <w:r w:rsidRPr="00015065">
        <w:rPr>
          <w:rFonts w:ascii="Times New Roman" w:hAnsi="Times New Roman" w:cs="Times New Roman"/>
          <w:i/>
          <w:iCs/>
          <w:sz w:val="24"/>
          <w:lang w:val="en-US"/>
        </w:rPr>
        <w:t>”</w:t>
      </w:r>
    </w:p>
    <w:p w14:paraId="2F050F52" w14:textId="77777777" w:rsidR="00015065" w:rsidRPr="00015065" w:rsidRDefault="00015065" w:rsidP="00A45CFB">
      <w:pPr>
        <w:pStyle w:val="Heading3"/>
        <w:numPr>
          <w:ilvl w:val="0"/>
          <w:numId w:val="0"/>
        </w:numPr>
        <w:spacing w:before="0" w:after="0" w:line="276" w:lineRule="auto"/>
        <w:ind w:left="720"/>
        <w:rPr>
          <w:rFonts w:ascii="Times New Roman" w:hAnsi="Times New Roman" w:cs="Times New Roman"/>
          <w:sz w:val="24"/>
        </w:rPr>
      </w:pPr>
    </w:p>
    <w:p w14:paraId="70298D42" w14:textId="77777777" w:rsidR="00015065" w:rsidRPr="00015065" w:rsidRDefault="00015065" w:rsidP="00A45CFB">
      <w:pPr>
        <w:pStyle w:val="Heading3"/>
        <w:numPr>
          <w:ilvl w:val="0"/>
          <w:numId w:val="16"/>
        </w:numPr>
        <w:spacing w:after="0" w:line="276" w:lineRule="auto"/>
        <w:ind w:hanging="720"/>
        <w:rPr>
          <w:rFonts w:ascii="Times New Roman" w:hAnsi="Times New Roman" w:cs="Times New Roman"/>
          <w:sz w:val="24"/>
        </w:rPr>
      </w:pPr>
      <w:r w:rsidRPr="00015065">
        <w:rPr>
          <w:rFonts w:ascii="Times New Roman" w:hAnsi="Times New Roman" w:cs="Times New Roman"/>
          <w:b/>
          <w:bCs/>
          <w:color w:val="000000"/>
          <w:sz w:val="24"/>
        </w:rPr>
        <w:t xml:space="preserve">Aprobarea </w:t>
      </w:r>
      <w:r w:rsidRPr="00015065">
        <w:rPr>
          <w:rFonts w:ascii="Times New Roman" w:hAnsi="Times New Roman" w:cs="Times New Roman"/>
          <w:color w:val="000000"/>
          <w:sz w:val="24"/>
        </w:rPr>
        <w:t>modificării Actului Constitutiv al Societății, respectiv a art. 14.1 lit. a) și introducerii unei noi lit. j), cu renumerotarea corespunzătoare a lit. j) în lit. k), după cum urmează:</w:t>
      </w:r>
      <w:r w:rsidRPr="00015065">
        <w:rPr>
          <w:rFonts w:ascii="Times New Roman" w:hAnsi="Times New Roman" w:cs="Times New Roman"/>
          <w:sz w:val="24"/>
        </w:rPr>
        <w:t>:</w:t>
      </w:r>
    </w:p>
    <w:p w14:paraId="051D2054" w14:textId="77777777" w:rsidR="00015065" w:rsidRPr="00015065" w:rsidRDefault="00015065" w:rsidP="00A45CFB">
      <w:pPr>
        <w:pStyle w:val="Heading4"/>
        <w:numPr>
          <w:ilvl w:val="0"/>
          <w:numId w:val="0"/>
        </w:numPr>
        <w:spacing w:before="0" w:after="0" w:line="276" w:lineRule="auto"/>
        <w:ind w:left="720"/>
        <w:rPr>
          <w:rFonts w:ascii="Times New Roman" w:hAnsi="Times New Roman" w:cs="Times New Roman"/>
          <w:sz w:val="24"/>
          <w:szCs w:val="24"/>
        </w:rPr>
      </w:pPr>
    </w:p>
    <w:p w14:paraId="496DFA07" w14:textId="77777777" w:rsidR="00015065" w:rsidRPr="00015065" w:rsidRDefault="00015065" w:rsidP="00A45CFB">
      <w:pPr>
        <w:autoSpaceDE w:val="0"/>
        <w:autoSpaceDN w:val="0"/>
        <w:adjustRightInd w:val="0"/>
        <w:spacing w:after="0" w:line="276" w:lineRule="auto"/>
        <w:ind w:left="720"/>
        <w:jc w:val="both"/>
        <w:rPr>
          <w:rFonts w:ascii="Times New Roman" w:eastAsiaTheme="majorEastAsia" w:hAnsi="Times New Roman" w:cs="Times New Roman"/>
          <w:color w:val="000000"/>
          <w:sz w:val="24"/>
          <w:szCs w:val="24"/>
        </w:rPr>
      </w:pPr>
      <w:r w:rsidRPr="00015065">
        <w:rPr>
          <w:rFonts w:ascii="Times New Roman" w:hAnsi="Times New Roman" w:cs="Times New Roman"/>
          <w:b/>
          <w:bCs/>
          <w:i/>
          <w:iCs/>
          <w:color w:val="000000"/>
          <w:sz w:val="24"/>
          <w:szCs w:val="24"/>
          <w:lang w:val="en-US"/>
        </w:rPr>
        <w:t xml:space="preserve"> “</w:t>
      </w:r>
      <w:r w:rsidRPr="00015065">
        <w:rPr>
          <w:rFonts w:ascii="Times New Roman" w:hAnsi="Times New Roman" w:cs="Times New Roman"/>
          <w:bCs/>
          <w:i/>
          <w:iCs/>
          <w:noProof/>
          <w:color w:val="000000"/>
          <w:sz w:val="24"/>
          <w:szCs w:val="24"/>
        </w:rPr>
        <w:t>Art.14.</w:t>
      </w:r>
      <w:r w:rsidRPr="00015065">
        <w:rPr>
          <w:rFonts w:ascii="Times New Roman" w:eastAsiaTheme="majorEastAsia" w:hAnsi="Times New Roman" w:cs="Times New Roman"/>
          <w:i/>
          <w:iCs/>
          <w:color w:val="000000"/>
          <w:sz w:val="24"/>
          <w:szCs w:val="24"/>
        </w:rPr>
        <w:t>1.</w:t>
      </w:r>
      <w:r w:rsidRPr="00015065">
        <w:rPr>
          <w:rFonts w:ascii="Times New Roman" w:eastAsiaTheme="majorEastAsia" w:hAnsi="Times New Roman" w:cs="Times New Roman"/>
          <w:color w:val="000000"/>
          <w:sz w:val="24"/>
          <w:szCs w:val="24"/>
        </w:rPr>
        <w:t xml:space="preserve"> Principalele atribuţii ale consiliului de administraţie sunt:</w:t>
      </w:r>
    </w:p>
    <w:p w14:paraId="1B1DAB46" w14:textId="77777777" w:rsidR="00015065" w:rsidRPr="00015065" w:rsidRDefault="00015065" w:rsidP="00A45CFB">
      <w:pPr>
        <w:autoSpaceDE w:val="0"/>
        <w:autoSpaceDN w:val="0"/>
        <w:adjustRightInd w:val="0"/>
        <w:spacing w:after="0" w:line="276" w:lineRule="auto"/>
        <w:ind w:left="1080"/>
        <w:jc w:val="both"/>
        <w:rPr>
          <w:rFonts w:ascii="Times New Roman" w:hAnsi="Times New Roman" w:cs="Times New Roman"/>
          <w:i/>
          <w:iCs/>
          <w:noProof/>
          <w:color w:val="000000"/>
          <w:sz w:val="24"/>
          <w:szCs w:val="24"/>
        </w:rPr>
      </w:pPr>
      <w:r w:rsidRPr="00015065">
        <w:rPr>
          <w:rFonts w:ascii="Times New Roman" w:hAnsi="Times New Roman" w:cs="Times New Roman"/>
          <w:i/>
          <w:iCs/>
          <w:noProof/>
          <w:color w:val="000000"/>
          <w:sz w:val="24"/>
          <w:szCs w:val="24"/>
          <w:lang w:val="en-US"/>
        </w:rPr>
        <w:t xml:space="preserve">a) </w:t>
      </w:r>
      <w:r w:rsidRPr="00015065">
        <w:rPr>
          <w:rFonts w:ascii="Times New Roman" w:hAnsi="Times New Roman" w:cs="Times New Roman"/>
          <w:i/>
          <w:iCs/>
          <w:noProof/>
          <w:color w:val="000000"/>
          <w:sz w:val="24"/>
          <w:szCs w:val="24"/>
        </w:rPr>
        <w:t>decide cu privire la: (1) mutarea sediului societății; (2) obţinerea sau acordarea de credite, gajarea, vânzarea sau închirierea bunurilor societăţii, cu excepția celor care sunt în sarcina adunării generale extraordinare a acționarilor, potrivit art. 9.5. lit. h), i) de mai sus; (3) extinderea obiectului de activitate al societății, înfiinţarea sau desfiinţarea de sedii secundare - sucursale, agenţii, reprezentanţe sau alte asemenea unităţi fără personalitate juridică și (4) la schimbarea obiectului de activitate al societăţii, dacă acesta nu privește domeniul și activitatea principală a societății; astfel cum aceste competenţe sunt delegate Consiliului de Administraţie prin prezentul Act Constitutiv.</w:t>
      </w:r>
    </w:p>
    <w:p w14:paraId="5C404FE7" w14:textId="77777777" w:rsidR="00015065" w:rsidRPr="00015065" w:rsidRDefault="00015065" w:rsidP="00A45CFB">
      <w:pPr>
        <w:autoSpaceDE w:val="0"/>
        <w:autoSpaceDN w:val="0"/>
        <w:adjustRightInd w:val="0"/>
        <w:spacing w:after="0" w:line="276" w:lineRule="auto"/>
        <w:ind w:left="1080"/>
        <w:jc w:val="both"/>
        <w:rPr>
          <w:rFonts w:ascii="Times New Roman" w:hAnsi="Times New Roman" w:cs="Times New Roman"/>
          <w:i/>
          <w:iCs/>
          <w:noProof/>
          <w:color w:val="000000"/>
          <w:sz w:val="24"/>
          <w:szCs w:val="24"/>
          <w:lang w:val="en-US"/>
        </w:rPr>
      </w:pPr>
      <w:r w:rsidRPr="00015065">
        <w:rPr>
          <w:rFonts w:ascii="Times New Roman" w:hAnsi="Times New Roman" w:cs="Times New Roman"/>
          <w:i/>
          <w:iCs/>
          <w:noProof/>
          <w:color w:val="000000"/>
          <w:sz w:val="24"/>
          <w:szCs w:val="24"/>
          <w:lang w:val="en-US"/>
        </w:rPr>
        <w:t>[…]</w:t>
      </w:r>
    </w:p>
    <w:p w14:paraId="2A4648F4" w14:textId="77777777" w:rsidR="00015065" w:rsidRPr="00015065" w:rsidRDefault="00015065" w:rsidP="00A45CFB">
      <w:pPr>
        <w:autoSpaceDE w:val="0"/>
        <w:autoSpaceDN w:val="0"/>
        <w:adjustRightInd w:val="0"/>
        <w:spacing w:after="0" w:line="276" w:lineRule="auto"/>
        <w:ind w:left="1080"/>
        <w:jc w:val="both"/>
        <w:rPr>
          <w:rFonts w:ascii="Times New Roman" w:hAnsi="Times New Roman" w:cs="Times New Roman"/>
          <w:i/>
          <w:iCs/>
          <w:noProof/>
          <w:color w:val="000000"/>
          <w:sz w:val="24"/>
          <w:szCs w:val="24"/>
          <w:lang w:val="en-US"/>
        </w:rPr>
      </w:pPr>
      <w:r w:rsidRPr="00015065">
        <w:rPr>
          <w:rFonts w:ascii="Times New Roman" w:hAnsi="Times New Roman" w:cs="Times New Roman"/>
          <w:i/>
          <w:iCs/>
          <w:noProof/>
          <w:color w:val="000000"/>
          <w:sz w:val="24"/>
          <w:szCs w:val="24"/>
          <w:lang w:val="en-US"/>
        </w:rPr>
        <w:lastRenderedPageBreak/>
        <w:t>j) stabilirea mandatului și a instrucțiunilor de vot pentru reprezentanții Societății în adunările generale ale acționarilor/asociaților societăților în care aceasta deține participații;</w:t>
      </w:r>
    </w:p>
    <w:p w14:paraId="65699207" w14:textId="77777777" w:rsidR="00015065" w:rsidRPr="00015065" w:rsidRDefault="00015065" w:rsidP="00A45CFB">
      <w:pPr>
        <w:autoSpaceDE w:val="0"/>
        <w:autoSpaceDN w:val="0"/>
        <w:adjustRightInd w:val="0"/>
        <w:spacing w:after="0" w:line="276" w:lineRule="auto"/>
        <w:ind w:left="1080"/>
        <w:jc w:val="both"/>
        <w:rPr>
          <w:rFonts w:ascii="Times New Roman" w:hAnsi="Times New Roman" w:cs="Times New Roman"/>
          <w:i/>
          <w:iCs/>
          <w:noProof/>
          <w:color w:val="000000"/>
          <w:sz w:val="24"/>
          <w:szCs w:val="24"/>
          <w:lang w:val="en-US"/>
        </w:rPr>
      </w:pPr>
      <w:r w:rsidRPr="00015065">
        <w:rPr>
          <w:rFonts w:ascii="Times New Roman" w:hAnsi="Times New Roman" w:cs="Times New Roman"/>
          <w:i/>
          <w:iCs/>
          <w:noProof/>
          <w:color w:val="000000"/>
          <w:sz w:val="24"/>
          <w:szCs w:val="24"/>
          <w:lang w:val="en-US"/>
        </w:rPr>
        <w:t>k) alte atribuții prevăzute de lege.”</w:t>
      </w:r>
    </w:p>
    <w:p w14:paraId="37444EC9" w14:textId="77777777" w:rsidR="00015065" w:rsidRPr="00015065" w:rsidRDefault="00015065" w:rsidP="00A45CFB">
      <w:pPr>
        <w:autoSpaceDE w:val="0"/>
        <w:autoSpaceDN w:val="0"/>
        <w:adjustRightInd w:val="0"/>
        <w:spacing w:after="0" w:line="276" w:lineRule="auto"/>
        <w:jc w:val="both"/>
        <w:rPr>
          <w:rFonts w:ascii="Times New Roman" w:hAnsi="Times New Roman" w:cs="Times New Roman"/>
          <w:i/>
          <w:iCs/>
          <w:noProof/>
          <w:color w:val="000000"/>
          <w:sz w:val="24"/>
          <w:szCs w:val="24"/>
        </w:rPr>
      </w:pPr>
    </w:p>
    <w:p w14:paraId="528F55E7" w14:textId="77777777" w:rsidR="00015065" w:rsidRPr="00015065" w:rsidRDefault="00015065" w:rsidP="00A45CFB">
      <w:pPr>
        <w:pStyle w:val="Heading3"/>
        <w:numPr>
          <w:ilvl w:val="0"/>
          <w:numId w:val="16"/>
        </w:numPr>
        <w:spacing w:before="0" w:after="0" w:line="276" w:lineRule="auto"/>
        <w:ind w:hanging="720"/>
        <w:rPr>
          <w:rFonts w:ascii="Times New Roman" w:eastAsia="Calibri" w:hAnsi="Times New Roman" w:cs="Times New Roman"/>
          <w:sz w:val="24"/>
        </w:rPr>
      </w:pPr>
      <w:r w:rsidRPr="00015065">
        <w:rPr>
          <w:rFonts w:ascii="Times New Roman" w:hAnsi="Times New Roman" w:cs="Times New Roman"/>
          <w:b/>
          <w:bCs/>
          <w:color w:val="000000"/>
          <w:sz w:val="24"/>
        </w:rPr>
        <w:t xml:space="preserve">Aprobarea </w:t>
      </w:r>
      <w:r w:rsidRPr="00015065">
        <w:rPr>
          <w:rFonts w:ascii="Times New Roman" w:eastAsia="Calibri" w:hAnsi="Times New Roman" w:cs="Times New Roman"/>
          <w:bCs/>
          <w:color w:val="000000"/>
          <w:sz w:val="24"/>
        </w:rPr>
        <w:t xml:space="preserve">prelungirii cu </w:t>
      </w:r>
      <w:r w:rsidRPr="00015065">
        <w:rPr>
          <w:rFonts w:ascii="Times New Roman" w:eastAsia="Calibri" w:hAnsi="Times New Roman" w:cs="Times New Roman"/>
          <w:sz w:val="24"/>
        </w:rPr>
        <w:t>o perioadă suplimentară de 3 (trei) ani a scadenței următoarelor împrumuturi:</w:t>
      </w:r>
    </w:p>
    <w:p w14:paraId="5FDF6A70" w14:textId="77777777" w:rsidR="00015065" w:rsidRPr="00015065" w:rsidRDefault="00015065" w:rsidP="00A45CFB">
      <w:pPr>
        <w:pStyle w:val="ListParagraph"/>
        <w:numPr>
          <w:ilvl w:val="0"/>
          <w:numId w:val="23"/>
        </w:numPr>
        <w:spacing w:after="60" w:line="276" w:lineRule="auto"/>
        <w:jc w:val="both"/>
        <w:rPr>
          <w:rFonts w:ascii="Times New Roman" w:eastAsia="Times New Roman" w:hAnsi="Times New Roman" w:cs="Times New Roman"/>
          <w:sz w:val="24"/>
          <w:szCs w:val="24"/>
        </w:rPr>
      </w:pPr>
      <w:r w:rsidRPr="00015065">
        <w:rPr>
          <w:rFonts w:ascii="Times New Roman" w:hAnsi="Times New Roman" w:cs="Times New Roman"/>
          <w:sz w:val="24"/>
          <w:szCs w:val="24"/>
        </w:rPr>
        <w:t>Împrumutul acordat de Societate, în calitate de împrumutător, în data de 27.07.2023, către Eco Euro Doors S.R.L. (</w:t>
      </w:r>
      <w:proofErr w:type="spellStart"/>
      <w:r w:rsidRPr="00015065">
        <w:rPr>
          <w:rFonts w:ascii="Times New Roman" w:hAnsi="Times New Roman" w:cs="Times New Roman"/>
          <w:sz w:val="24"/>
          <w:szCs w:val="24"/>
          <w:lang w:val="en-US"/>
        </w:rPr>
        <w:t>societate</w:t>
      </w:r>
      <w:proofErr w:type="spellEnd"/>
      <w:r w:rsidRPr="00015065">
        <w:rPr>
          <w:rFonts w:ascii="Times New Roman" w:hAnsi="Times New Roman" w:cs="Times New Roman"/>
          <w:sz w:val="24"/>
          <w:szCs w:val="24"/>
          <w:lang w:val="en-US"/>
        </w:rPr>
        <w:t xml:space="preserve"> radiata ca </w:t>
      </w:r>
      <w:proofErr w:type="spellStart"/>
      <w:r w:rsidRPr="00015065">
        <w:rPr>
          <w:rFonts w:ascii="Times New Roman" w:hAnsi="Times New Roman" w:cs="Times New Roman"/>
          <w:sz w:val="24"/>
          <w:szCs w:val="24"/>
          <w:lang w:val="en-US"/>
        </w:rPr>
        <w:t>urmare</w:t>
      </w:r>
      <w:proofErr w:type="spellEnd"/>
      <w:r w:rsidRPr="00015065">
        <w:rPr>
          <w:rFonts w:ascii="Times New Roman" w:hAnsi="Times New Roman" w:cs="Times New Roman"/>
          <w:sz w:val="24"/>
          <w:szCs w:val="24"/>
          <w:lang w:val="en-US"/>
        </w:rPr>
        <w:t xml:space="preserve"> a </w:t>
      </w:r>
      <w:proofErr w:type="spellStart"/>
      <w:r w:rsidRPr="00015065">
        <w:rPr>
          <w:rFonts w:ascii="Times New Roman" w:hAnsi="Times New Roman" w:cs="Times New Roman"/>
          <w:sz w:val="24"/>
          <w:szCs w:val="24"/>
          <w:lang w:val="en-US"/>
        </w:rPr>
        <w:t>fuziunii</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prin</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absorbtie</w:t>
      </w:r>
      <w:proofErr w:type="spellEnd"/>
      <w:r w:rsidRPr="00015065">
        <w:rPr>
          <w:rFonts w:ascii="Times New Roman" w:hAnsi="Times New Roman" w:cs="Times New Roman"/>
          <w:sz w:val="24"/>
          <w:szCs w:val="24"/>
          <w:lang w:val="en-US"/>
        </w:rPr>
        <w:t xml:space="preserve"> de </w:t>
      </w:r>
      <w:proofErr w:type="spellStart"/>
      <w:r w:rsidRPr="00015065">
        <w:rPr>
          <w:rFonts w:ascii="Times New Roman" w:hAnsi="Times New Roman" w:cs="Times New Roman"/>
          <w:sz w:val="24"/>
          <w:szCs w:val="24"/>
          <w:lang w:val="en-US"/>
        </w:rPr>
        <w:t>catre</w:t>
      </w:r>
      <w:proofErr w:type="spellEnd"/>
      <w:r w:rsidRPr="00015065">
        <w:rPr>
          <w:rFonts w:ascii="Times New Roman" w:hAnsi="Times New Roman" w:cs="Times New Roman"/>
          <w:sz w:val="24"/>
          <w:szCs w:val="24"/>
          <w:lang w:val="en-US"/>
        </w:rPr>
        <w:t xml:space="preserve"> Workshop Doors S.R.L., </w:t>
      </w:r>
      <w:proofErr w:type="spellStart"/>
      <w:r w:rsidRPr="00015065">
        <w:rPr>
          <w:rFonts w:ascii="Times New Roman" w:hAnsi="Times New Roman" w:cs="Times New Roman"/>
          <w:sz w:val="24"/>
          <w:szCs w:val="24"/>
          <w:lang w:val="en-US"/>
        </w:rPr>
        <w:t>actuala</w:t>
      </w:r>
      <w:proofErr w:type="spellEnd"/>
      <w:r w:rsidRPr="00015065">
        <w:rPr>
          <w:rFonts w:ascii="Times New Roman" w:hAnsi="Times New Roman" w:cs="Times New Roman"/>
          <w:sz w:val="24"/>
          <w:szCs w:val="24"/>
          <w:lang w:val="en-US"/>
        </w:rPr>
        <w:t xml:space="preserve"> VELTA), </w:t>
      </w:r>
      <w:proofErr w:type="spellStart"/>
      <w:r w:rsidRPr="00015065">
        <w:rPr>
          <w:rFonts w:ascii="Times New Roman" w:hAnsi="Times New Roman" w:cs="Times New Roman"/>
          <w:sz w:val="24"/>
          <w:szCs w:val="24"/>
          <w:lang w:val="en-US"/>
        </w:rPr>
        <w:t>în</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calitate</w:t>
      </w:r>
      <w:proofErr w:type="spellEnd"/>
      <w:r w:rsidRPr="00015065">
        <w:rPr>
          <w:rFonts w:ascii="Times New Roman" w:hAnsi="Times New Roman" w:cs="Times New Roman"/>
          <w:sz w:val="24"/>
          <w:szCs w:val="24"/>
          <w:lang w:val="en-US"/>
        </w:rPr>
        <w:t xml:space="preserve"> de </w:t>
      </w:r>
      <w:proofErr w:type="spellStart"/>
      <w:r w:rsidRPr="00015065">
        <w:rPr>
          <w:rFonts w:ascii="Times New Roman" w:hAnsi="Times New Roman" w:cs="Times New Roman"/>
          <w:sz w:val="24"/>
          <w:szCs w:val="24"/>
          <w:lang w:val="en-US"/>
        </w:rPr>
        <w:t>împrumutat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astfel</w:t>
      </w:r>
      <w:proofErr w:type="spellEnd"/>
      <w:r w:rsidRPr="00015065">
        <w:rPr>
          <w:rFonts w:ascii="Times New Roman" w:hAnsi="Times New Roman" w:cs="Times New Roman"/>
          <w:sz w:val="24"/>
          <w:szCs w:val="24"/>
          <w:lang w:val="en-US"/>
        </w:rPr>
        <w:t xml:space="preserve"> cum a </w:t>
      </w:r>
      <w:proofErr w:type="spellStart"/>
      <w:r w:rsidRPr="00015065">
        <w:rPr>
          <w:rFonts w:ascii="Times New Roman" w:hAnsi="Times New Roman" w:cs="Times New Roman"/>
          <w:sz w:val="24"/>
          <w:szCs w:val="24"/>
          <w:lang w:val="en-US"/>
        </w:rPr>
        <w:t>fost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modificat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prin</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actele</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adiționale</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ulterioare</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având</w:t>
      </w:r>
      <w:proofErr w:type="spellEnd"/>
      <w:r w:rsidRPr="00015065">
        <w:rPr>
          <w:rFonts w:ascii="Times New Roman" w:hAnsi="Times New Roman" w:cs="Times New Roman"/>
          <w:sz w:val="24"/>
          <w:szCs w:val="24"/>
          <w:lang w:val="en-US"/>
        </w:rPr>
        <w:t xml:space="preserve"> ca </w:t>
      </w:r>
      <w:proofErr w:type="spellStart"/>
      <w:r w:rsidRPr="00015065">
        <w:rPr>
          <w:rFonts w:ascii="Times New Roman" w:hAnsi="Times New Roman" w:cs="Times New Roman"/>
          <w:sz w:val="24"/>
          <w:szCs w:val="24"/>
          <w:lang w:val="en-US"/>
        </w:rPr>
        <w:t>obiect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suma</w:t>
      </w:r>
      <w:proofErr w:type="spellEnd"/>
      <w:r w:rsidRPr="00015065">
        <w:rPr>
          <w:rFonts w:ascii="Times New Roman" w:hAnsi="Times New Roman" w:cs="Times New Roman"/>
          <w:sz w:val="24"/>
          <w:szCs w:val="24"/>
          <w:lang w:val="en-US"/>
        </w:rPr>
        <w:t xml:space="preserve"> de 2.000.000 RON, cu data </w:t>
      </w:r>
      <w:proofErr w:type="spellStart"/>
      <w:r w:rsidRPr="00015065">
        <w:rPr>
          <w:rFonts w:ascii="Times New Roman" w:hAnsi="Times New Roman" w:cs="Times New Roman"/>
          <w:sz w:val="24"/>
          <w:szCs w:val="24"/>
          <w:lang w:val="en-US"/>
        </w:rPr>
        <w:t>scadenței</w:t>
      </w:r>
      <w:proofErr w:type="spellEnd"/>
      <w:r w:rsidRPr="00015065">
        <w:rPr>
          <w:rFonts w:ascii="Times New Roman" w:hAnsi="Times New Roman" w:cs="Times New Roman"/>
          <w:sz w:val="24"/>
          <w:szCs w:val="24"/>
          <w:lang w:val="en-US"/>
        </w:rPr>
        <w:t xml:space="preserve"> la 27.07.2026;</w:t>
      </w:r>
    </w:p>
    <w:p w14:paraId="19033DA1" w14:textId="77777777" w:rsidR="00015065" w:rsidRPr="00015065" w:rsidRDefault="00015065" w:rsidP="00A45CFB">
      <w:pPr>
        <w:pStyle w:val="ListParagraph"/>
        <w:numPr>
          <w:ilvl w:val="0"/>
          <w:numId w:val="23"/>
        </w:numPr>
        <w:spacing w:after="60" w:line="276" w:lineRule="auto"/>
        <w:jc w:val="both"/>
        <w:rPr>
          <w:rFonts w:ascii="Times New Roman" w:eastAsia="Times New Roman" w:hAnsi="Times New Roman" w:cs="Times New Roman"/>
          <w:sz w:val="24"/>
          <w:szCs w:val="24"/>
        </w:rPr>
      </w:pPr>
      <w:r w:rsidRPr="00015065">
        <w:rPr>
          <w:rFonts w:ascii="Times New Roman" w:hAnsi="Times New Roman" w:cs="Times New Roman"/>
          <w:sz w:val="24"/>
          <w:szCs w:val="24"/>
        </w:rPr>
        <w:t>Împrumutul acordat de Societate, în calitate de împrumutător, în data de 30.09.2024, către Eco Euro Doors S.R.L. (</w:t>
      </w:r>
      <w:proofErr w:type="spellStart"/>
      <w:r w:rsidRPr="00015065">
        <w:rPr>
          <w:rFonts w:ascii="Times New Roman" w:hAnsi="Times New Roman" w:cs="Times New Roman"/>
          <w:sz w:val="24"/>
          <w:szCs w:val="24"/>
          <w:lang w:val="en-US"/>
        </w:rPr>
        <w:t>societate</w:t>
      </w:r>
      <w:proofErr w:type="spellEnd"/>
      <w:r w:rsidRPr="00015065">
        <w:rPr>
          <w:rFonts w:ascii="Times New Roman" w:hAnsi="Times New Roman" w:cs="Times New Roman"/>
          <w:sz w:val="24"/>
          <w:szCs w:val="24"/>
          <w:lang w:val="en-US"/>
        </w:rPr>
        <w:t xml:space="preserve"> radiata ca </w:t>
      </w:r>
      <w:proofErr w:type="spellStart"/>
      <w:r w:rsidRPr="00015065">
        <w:rPr>
          <w:rFonts w:ascii="Times New Roman" w:hAnsi="Times New Roman" w:cs="Times New Roman"/>
          <w:sz w:val="24"/>
          <w:szCs w:val="24"/>
          <w:lang w:val="en-US"/>
        </w:rPr>
        <w:t>urmare</w:t>
      </w:r>
      <w:proofErr w:type="spellEnd"/>
      <w:r w:rsidRPr="00015065">
        <w:rPr>
          <w:rFonts w:ascii="Times New Roman" w:hAnsi="Times New Roman" w:cs="Times New Roman"/>
          <w:sz w:val="24"/>
          <w:szCs w:val="24"/>
          <w:lang w:val="en-US"/>
        </w:rPr>
        <w:t xml:space="preserve"> a </w:t>
      </w:r>
      <w:proofErr w:type="spellStart"/>
      <w:r w:rsidRPr="00015065">
        <w:rPr>
          <w:rFonts w:ascii="Times New Roman" w:hAnsi="Times New Roman" w:cs="Times New Roman"/>
          <w:sz w:val="24"/>
          <w:szCs w:val="24"/>
          <w:lang w:val="en-US"/>
        </w:rPr>
        <w:t>fuziunii</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prin</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absorbtie</w:t>
      </w:r>
      <w:proofErr w:type="spellEnd"/>
      <w:r w:rsidRPr="00015065">
        <w:rPr>
          <w:rFonts w:ascii="Times New Roman" w:hAnsi="Times New Roman" w:cs="Times New Roman"/>
          <w:sz w:val="24"/>
          <w:szCs w:val="24"/>
          <w:lang w:val="en-US"/>
        </w:rPr>
        <w:t xml:space="preserve"> de </w:t>
      </w:r>
      <w:proofErr w:type="spellStart"/>
      <w:r w:rsidRPr="00015065">
        <w:rPr>
          <w:rFonts w:ascii="Times New Roman" w:hAnsi="Times New Roman" w:cs="Times New Roman"/>
          <w:sz w:val="24"/>
          <w:szCs w:val="24"/>
          <w:lang w:val="en-US"/>
        </w:rPr>
        <w:t>catre</w:t>
      </w:r>
      <w:proofErr w:type="spellEnd"/>
      <w:r w:rsidRPr="00015065">
        <w:rPr>
          <w:rFonts w:ascii="Times New Roman" w:hAnsi="Times New Roman" w:cs="Times New Roman"/>
          <w:sz w:val="24"/>
          <w:szCs w:val="24"/>
          <w:lang w:val="en-US"/>
        </w:rPr>
        <w:t xml:space="preserve"> Workshop Doors S.R.L., </w:t>
      </w:r>
      <w:proofErr w:type="spellStart"/>
      <w:r w:rsidRPr="00015065">
        <w:rPr>
          <w:rFonts w:ascii="Times New Roman" w:hAnsi="Times New Roman" w:cs="Times New Roman"/>
          <w:sz w:val="24"/>
          <w:szCs w:val="24"/>
          <w:lang w:val="en-US"/>
        </w:rPr>
        <w:t>actuala</w:t>
      </w:r>
      <w:proofErr w:type="spellEnd"/>
      <w:r w:rsidRPr="00015065">
        <w:rPr>
          <w:rFonts w:ascii="Times New Roman" w:hAnsi="Times New Roman" w:cs="Times New Roman"/>
          <w:sz w:val="24"/>
          <w:szCs w:val="24"/>
          <w:lang w:val="en-US"/>
        </w:rPr>
        <w:t xml:space="preserve"> VELTA), </w:t>
      </w:r>
      <w:proofErr w:type="spellStart"/>
      <w:r w:rsidRPr="00015065">
        <w:rPr>
          <w:rFonts w:ascii="Times New Roman" w:hAnsi="Times New Roman" w:cs="Times New Roman"/>
          <w:sz w:val="24"/>
          <w:szCs w:val="24"/>
          <w:lang w:val="en-US"/>
        </w:rPr>
        <w:t>în</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calitate</w:t>
      </w:r>
      <w:proofErr w:type="spellEnd"/>
      <w:r w:rsidRPr="00015065">
        <w:rPr>
          <w:rFonts w:ascii="Times New Roman" w:hAnsi="Times New Roman" w:cs="Times New Roman"/>
          <w:sz w:val="24"/>
          <w:szCs w:val="24"/>
          <w:lang w:val="en-US"/>
        </w:rPr>
        <w:t xml:space="preserve"> de </w:t>
      </w:r>
      <w:proofErr w:type="spellStart"/>
      <w:r w:rsidRPr="00015065">
        <w:rPr>
          <w:rFonts w:ascii="Times New Roman" w:hAnsi="Times New Roman" w:cs="Times New Roman"/>
          <w:sz w:val="24"/>
          <w:szCs w:val="24"/>
          <w:lang w:val="en-US"/>
        </w:rPr>
        <w:t>împrumutat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astfel</w:t>
      </w:r>
      <w:proofErr w:type="spellEnd"/>
      <w:r w:rsidRPr="00015065">
        <w:rPr>
          <w:rFonts w:ascii="Times New Roman" w:hAnsi="Times New Roman" w:cs="Times New Roman"/>
          <w:sz w:val="24"/>
          <w:szCs w:val="24"/>
          <w:lang w:val="en-US"/>
        </w:rPr>
        <w:t xml:space="preserve"> cum a </w:t>
      </w:r>
      <w:proofErr w:type="spellStart"/>
      <w:r w:rsidRPr="00015065">
        <w:rPr>
          <w:rFonts w:ascii="Times New Roman" w:hAnsi="Times New Roman" w:cs="Times New Roman"/>
          <w:sz w:val="24"/>
          <w:szCs w:val="24"/>
          <w:lang w:val="en-US"/>
        </w:rPr>
        <w:t>fost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modificat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prin</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actele</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adiționale</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ulterioare</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având</w:t>
      </w:r>
      <w:proofErr w:type="spellEnd"/>
      <w:r w:rsidRPr="00015065">
        <w:rPr>
          <w:rFonts w:ascii="Times New Roman" w:hAnsi="Times New Roman" w:cs="Times New Roman"/>
          <w:sz w:val="24"/>
          <w:szCs w:val="24"/>
          <w:lang w:val="en-US"/>
        </w:rPr>
        <w:t xml:space="preserve"> ca </w:t>
      </w:r>
      <w:proofErr w:type="spellStart"/>
      <w:r w:rsidRPr="00015065">
        <w:rPr>
          <w:rFonts w:ascii="Times New Roman" w:hAnsi="Times New Roman" w:cs="Times New Roman"/>
          <w:sz w:val="24"/>
          <w:szCs w:val="24"/>
          <w:lang w:val="en-US"/>
        </w:rPr>
        <w:t>obiect</w:t>
      </w:r>
      <w:proofErr w:type="spellEnd"/>
      <w:r w:rsidRPr="00015065">
        <w:rPr>
          <w:rFonts w:ascii="Times New Roman" w:hAnsi="Times New Roman" w:cs="Times New Roman"/>
          <w:sz w:val="24"/>
          <w:szCs w:val="24"/>
          <w:lang w:val="en-US"/>
        </w:rPr>
        <w:t xml:space="preserve"> </w:t>
      </w:r>
      <w:proofErr w:type="spellStart"/>
      <w:r w:rsidRPr="00015065">
        <w:rPr>
          <w:rFonts w:ascii="Times New Roman" w:hAnsi="Times New Roman" w:cs="Times New Roman"/>
          <w:sz w:val="24"/>
          <w:szCs w:val="24"/>
          <w:lang w:val="en-US"/>
        </w:rPr>
        <w:t>suma</w:t>
      </w:r>
      <w:proofErr w:type="spellEnd"/>
      <w:r w:rsidRPr="00015065">
        <w:rPr>
          <w:rFonts w:ascii="Times New Roman" w:hAnsi="Times New Roman" w:cs="Times New Roman"/>
          <w:sz w:val="24"/>
          <w:szCs w:val="24"/>
          <w:lang w:val="en-US"/>
        </w:rPr>
        <w:t xml:space="preserve"> de 380.000 EUR, cu data </w:t>
      </w:r>
      <w:proofErr w:type="spellStart"/>
      <w:r w:rsidRPr="00015065">
        <w:rPr>
          <w:rFonts w:ascii="Times New Roman" w:hAnsi="Times New Roman" w:cs="Times New Roman"/>
          <w:sz w:val="24"/>
          <w:szCs w:val="24"/>
          <w:lang w:val="en-US"/>
        </w:rPr>
        <w:t>scadenței</w:t>
      </w:r>
      <w:proofErr w:type="spellEnd"/>
      <w:r w:rsidRPr="00015065">
        <w:rPr>
          <w:rFonts w:ascii="Times New Roman" w:hAnsi="Times New Roman" w:cs="Times New Roman"/>
          <w:sz w:val="24"/>
          <w:szCs w:val="24"/>
          <w:lang w:val="en-US"/>
        </w:rPr>
        <w:t xml:space="preserve"> la 27.09.2026;</w:t>
      </w:r>
    </w:p>
    <w:p w14:paraId="2C601564" w14:textId="77777777" w:rsidR="00015065" w:rsidRPr="00015065" w:rsidRDefault="00015065" w:rsidP="00A45CFB">
      <w:pPr>
        <w:pStyle w:val="ListParagraph"/>
        <w:numPr>
          <w:ilvl w:val="0"/>
          <w:numId w:val="23"/>
        </w:numPr>
        <w:spacing w:after="60" w:line="276" w:lineRule="auto"/>
        <w:jc w:val="both"/>
        <w:rPr>
          <w:rFonts w:ascii="Times New Roman" w:eastAsia="Times New Roman" w:hAnsi="Times New Roman" w:cs="Times New Roman"/>
          <w:sz w:val="24"/>
          <w:szCs w:val="24"/>
        </w:rPr>
      </w:pPr>
      <w:r w:rsidRPr="00015065">
        <w:rPr>
          <w:rFonts w:ascii="Times New Roman" w:eastAsia="Times New Roman" w:hAnsi="Times New Roman" w:cs="Times New Roman"/>
          <w:sz w:val="24"/>
          <w:szCs w:val="24"/>
        </w:rPr>
        <w:t xml:space="preserve">Împrumutul acordat de Fortalis Societății în data de </w:t>
      </w:r>
      <w:r w:rsidRPr="00015065">
        <w:rPr>
          <w:rFonts w:ascii="Times New Roman" w:hAnsi="Times New Roman" w:cs="Times New Roman"/>
          <w:noProof/>
          <w:sz w:val="24"/>
          <w:szCs w:val="24"/>
        </w:rPr>
        <w:t>22.12.2023</w:t>
      </w:r>
      <w:r w:rsidRPr="00015065">
        <w:rPr>
          <w:rFonts w:ascii="Times New Roman" w:eastAsia="Calibri" w:hAnsi="Times New Roman" w:cs="Times New Roman"/>
          <w:sz w:val="24"/>
          <w:szCs w:val="24"/>
        </w:rPr>
        <w:t xml:space="preserve">, având ca obiect suma de </w:t>
      </w:r>
      <w:r w:rsidRPr="00015065">
        <w:rPr>
          <w:rFonts w:ascii="Times New Roman" w:hAnsi="Times New Roman" w:cs="Times New Roman"/>
          <w:noProof/>
          <w:sz w:val="24"/>
          <w:szCs w:val="24"/>
        </w:rPr>
        <w:t>1.000.000 RON, cu data scadenței la 31.07.2026;</w:t>
      </w:r>
    </w:p>
    <w:p w14:paraId="7D21773D" w14:textId="77777777" w:rsidR="00015065" w:rsidRPr="00015065" w:rsidRDefault="00015065" w:rsidP="00A45CFB">
      <w:pPr>
        <w:pStyle w:val="ListParagraph"/>
        <w:numPr>
          <w:ilvl w:val="0"/>
          <w:numId w:val="23"/>
        </w:numPr>
        <w:spacing w:after="0" w:line="276" w:lineRule="auto"/>
        <w:jc w:val="both"/>
        <w:rPr>
          <w:rFonts w:ascii="Times New Roman" w:eastAsia="Times New Roman" w:hAnsi="Times New Roman" w:cs="Times New Roman"/>
          <w:sz w:val="24"/>
          <w:szCs w:val="24"/>
        </w:rPr>
      </w:pPr>
      <w:r w:rsidRPr="00015065">
        <w:rPr>
          <w:rFonts w:ascii="Times New Roman" w:eastAsia="Times New Roman" w:hAnsi="Times New Roman" w:cs="Times New Roman"/>
          <w:sz w:val="24"/>
          <w:szCs w:val="24"/>
        </w:rPr>
        <w:t xml:space="preserve">Împrumutul acordat de Fortalis Societății în data de </w:t>
      </w:r>
      <w:r w:rsidRPr="00015065">
        <w:rPr>
          <w:rFonts w:ascii="Times New Roman" w:hAnsi="Times New Roman" w:cs="Times New Roman"/>
          <w:noProof/>
          <w:sz w:val="24"/>
          <w:szCs w:val="24"/>
        </w:rPr>
        <w:t>22.10.2025</w:t>
      </w:r>
      <w:r w:rsidRPr="00015065">
        <w:rPr>
          <w:rFonts w:ascii="Times New Roman" w:eastAsia="Calibri" w:hAnsi="Times New Roman" w:cs="Times New Roman"/>
          <w:sz w:val="24"/>
          <w:szCs w:val="24"/>
        </w:rPr>
        <w:t>, având ca obiect suma de 5</w:t>
      </w:r>
      <w:r w:rsidRPr="00015065">
        <w:rPr>
          <w:rFonts w:ascii="Times New Roman" w:hAnsi="Times New Roman" w:cs="Times New Roman"/>
          <w:noProof/>
          <w:sz w:val="24"/>
          <w:szCs w:val="24"/>
        </w:rPr>
        <w:t>.000.000 EUR, cu data scadenței la 22.10.2026.</w:t>
      </w:r>
    </w:p>
    <w:p w14:paraId="07E85E2B" w14:textId="77777777" w:rsidR="00015065" w:rsidRPr="00015065" w:rsidRDefault="00015065" w:rsidP="00A45CFB">
      <w:pPr>
        <w:spacing w:after="0" w:line="276" w:lineRule="auto"/>
        <w:jc w:val="both"/>
        <w:rPr>
          <w:rFonts w:ascii="Times New Roman" w:eastAsia="Times New Roman" w:hAnsi="Times New Roman" w:cs="Times New Roman"/>
          <w:sz w:val="24"/>
          <w:szCs w:val="24"/>
        </w:rPr>
      </w:pPr>
    </w:p>
    <w:p w14:paraId="78714699" w14:textId="77777777" w:rsidR="00015065" w:rsidRPr="00015065" w:rsidRDefault="00015065" w:rsidP="00A45CFB">
      <w:pPr>
        <w:pStyle w:val="Heading3"/>
        <w:numPr>
          <w:ilvl w:val="0"/>
          <w:numId w:val="16"/>
        </w:numPr>
        <w:spacing w:before="0" w:after="0" w:line="276" w:lineRule="auto"/>
        <w:ind w:hanging="720"/>
        <w:rPr>
          <w:rFonts w:ascii="Times New Roman" w:hAnsi="Times New Roman" w:cs="Times New Roman"/>
          <w:color w:val="000000"/>
          <w:sz w:val="24"/>
        </w:rPr>
      </w:pPr>
      <w:r w:rsidRPr="00015065">
        <w:rPr>
          <w:rFonts w:ascii="Times New Roman" w:hAnsi="Times New Roman" w:cs="Times New Roman"/>
          <w:b/>
          <w:bCs/>
          <w:color w:val="000000"/>
          <w:sz w:val="24"/>
        </w:rPr>
        <w:t xml:space="preserve">Aprobarea </w:t>
      </w:r>
      <w:r w:rsidRPr="00015065">
        <w:rPr>
          <w:rFonts w:ascii="Times New Roman" w:hAnsi="Times New Roman" w:cs="Times New Roman"/>
          <w:color w:val="000000"/>
          <w:sz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152DF0C6" w14:textId="77777777" w:rsidR="003E61A4" w:rsidRPr="00F82034" w:rsidRDefault="003E61A4" w:rsidP="00A45CFB">
      <w:pPr>
        <w:pStyle w:val="ListParagraph"/>
        <w:spacing w:after="0" w:line="276" w:lineRule="auto"/>
        <w:jc w:val="both"/>
        <w:rPr>
          <w:rFonts w:ascii="Times New Roman" w:hAnsi="Times New Roman" w:cs="Times New Roman"/>
          <w:bCs/>
          <w:sz w:val="24"/>
          <w:szCs w:val="24"/>
        </w:rPr>
      </w:pPr>
    </w:p>
    <w:p w14:paraId="54CBC753" w14:textId="44CBD705" w:rsidR="006E6581" w:rsidRPr="00AD4F50" w:rsidRDefault="006E6581" w:rsidP="00A45CFB">
      <w:pPr>
        <w:spacing w:after="0" w:line="276" w:lineRule="auto"/>
        <w:contextualSpacing/>
        <w:jc w:val="both"/>
        <w:rPr>
          <w:rFonts w:ascii="Times New Roman" w:hAnsi="Times New Roman" w:cs="Times New Roman"/>
          <w:b/>
          <w:bCs/>
          <w:sz w:val="24"/>
          <w:szCs w:val="24"/>
        </w:rPr>
      </w:pPr>
      <w:r w:rsidRPr="00AD4F50">
        <w:rPr>
          <w:rFonts w:ascii="Times New Roman" w:hAnsi="Times New Roman" w:cs="Times New Roman"/>
          <w:b/>
          <w:bCs/>
          <w:sz w:val="24"/>
          <w:szCs w:val="24"/>
        </w:rPr>
        <w:t>Acționarii prezenți sau reprezentați</w:t>
      </w:r>
      <w:r w:rsidR="00DB058A" w:rsidRPr="00AD4F50">
        <w:rPr>
          <w:rFonts w:ascii="Times New Roman" w:hAnsi="Times New Roman" w:cs="Times New Roman"/>
          <w:b/>
          <w:bCs/>
          <w:sz w:val="24"/>
          <w:szCs w:val="24"/>
        </w:rPr>
        <w:t xml:space="preserve"> în mod valabil sau care au votat valabil prin corespondență</w:t>
      </w:r>
      <w:r w:rsidRPr="00AD4F50">
        <w:rPr>
          <w:rFonts w:ascii="Times New Roman" w:hAnsi="Times New Roman" w:cs="Times New Roman"/>
          <w:b/>
          <w:bCs/>
          <w:sz w:val="24"/>
          <w:szCs w:val="24"/>
        </w:rPr>
        <w:t>, confirmând ordinea de zi mai sus mentionată, au adoptat urm</w:t>
      </w:r>
      <w:r w:rsidR="005D5C52" w:rsidRPr="00AD4F50">
        <w:rPr>
          <w:rFonts w:ascii="Times New Roman" w:hAnsi="Times New Roman" w:cs="Times New Roman"/>
          <w:b/>
          <w:bCs/>
          <w:sz w:val="24"/>
          <w:szCs w:val="24"/>
        </w:rPr>
        <w:t>ă</w:t>
      </w:r>
      <w:r w:rsidRPr="00AD4F50">
        <w:rPr>
          <w:rFonts w:ascii="Times New Roman" w:hAnsi="Times New Roman" w:cs="Times New Roman"/>
          <w:b/>
          <w:bCs/>
          <w:sz w:val="24"/>
          <w:szCs w:val="24"/>
        </w:rPr>
        <w:t>toarele hotărâri:</w:t>
      </w:r>
    </w:p>
    <w:p w14:paraId="646312E0" w14:textId="625859EE" w:rsidR="006E6581" w:rsidRPr="00AD4F50" w:rsidRDefault="006E6581" w:rsidP="00A45CFB">
      <w:pPr>
        <w:keepNext/>
        <w:spacing w:after="0" w:line="276" w:lineRule="auto"/>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lastRenderedPageBreak/>
        <w:t>Hot</w:t>
      </w:r>
      <w:r w:rsidR="00BC6E6A" w:rsidRPr="00AD4F50">
        <w:rPr>
          <w:rFonts w:ascii="Times New Roman" w:hAnsi="Times New Roman" w:cs="Times New Roman"/>
          <w:b/>
          <w:bCs/>
          <w:sz w:val="24"/>
          <w:szCs w:val="24"/>
          <w:u w:val="single"/>
        </w:rPr>
        <w:t>ă</w:t>
      </w:r>
      <w:r w:rsidRPr="00AD4F50">
        <w:rPr>
          <w:rFonts w:ascii="Times New Roman" w:hAnsi="Times New Roman" w:cs="Times New Roman"/>
          <w:b/>
          <w:bCs/>
          <w:sz w:val="24"/>
          <w:szCs w:val="24"/>
          <w:u w:val="single"/>
        </w:rPr>
        <w:t>r</w:t>
      </w:r>
      <w:r w:rsidR="00BC6E6A" w:rsidRPr="00AD4F50">
        <w:rPr>
          <w:rFonts w:ascii="Times New Roman" w:hAnsi="Times New Roman" w:cs="Times New Roman"/>
          <w:b/>
          <w:bCs/>
          <w:sz w:val="24"/>
          <w:szCs w:val="24"/>
          <w:u w:val="single"/>
        </w:rPr>
        <w:t>â</w:t>
      </w:r>
      <w:r w:rsidRPr="00AD4F50">
        <w:rPr>
          <w:rFonts w:ascii="Times New Roman" w:hAnsi="Times New Roman" w:cs="Times New Roman"/>
          <w:b/>
          <w:bCs/>
          <w:sz w:val="24"/>
          <w:szCs w:val="24"/>
          <w:u w:val="single"/>
        </w:rPr>
        <w:t>rea nr. 1</w:t>
      </w:r>
    </w:p>
    <w:p w14:paraId="1D6A82D8" w14:textId="693514E5" w:rsidR="006E6581" w:rsidRPr="00AD4F50" w:rsidRDefault="006E6581" w:rsidP="00A45CFB">
      <w:pPr>
        <w:pStyle w:val="ListParagraph"/>
        <w:keepNext/>
        <w:spacing w:after="0" w:line="276" w:lineRule="auto"/>
        <w:jc w:val="both"/>
        <w:rPr>
          <w:rFonts w:ascii="Times New Roman" w:hAnsi="Times New Roman" w:cs="Times New Roman"/>
          <w:sz w:val="24"/>
          <w:szCs w:val="24"/>
        </w:rPr>
      </w:pPr>
    </w:p>
    <w:p w14:paraId="27A6EA69" w14:textId="62080299" w:rsidR="00DB058A" w:rsidRPr="00AD4F50" w:rsidRDefault="0097139E" w:rsidP="00A45CFB">
      <w:pPr>
        <w:keepNext/>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EA1BFC" w:rsidRPr="00AD4F50">
        <w:rPr>
          <w:rFonts w:ascii="Times New Roman" w:hAnsi="Times New Roman" w:cs="Times New Roman"/>
          <w:noProof/>
          <w:sz w:val="24"/>
          <w:szCs w:val="24"/>
        </w:rPr>
        <w:t>drepturi de vot, reprezentând</w:t>
      </w:r>
      <w:r w:rsidR="00F27AAB"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capitalul social </w:t>
      </w:r>
      <w:r w:rsidR="00AB4382"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w:t>
      </w:r>
      <w:r w:rsidR="00F27AAB"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totalul drepturilor de vot, </w:t>
      </w:r>
    </w:p>
    <w:p w14:paraId="26BE6A5C" w14:textId="68CC62DD" w:rsidR="00DB058A" w:rsidRPr="00AD4F50" w:rsidRDefault="00DB058A"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reprezentând</w:t>
      </w:r>
      <w:r w:rsidR="00AB1D9C"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acţiuni,</w:t>
      </w:r>
      <w:r w:rsidR="004E4DB7"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4E4DB7" w:rsidRPr="00AD4F50">
        <w:rPr>
          <w:rFonts w:ascii="Times New Roman" w:hAnsi="Times New Roman" w:cs="Times New Roman"/>
          <w:noProof/>
          <w:sz w:val="24"/>
          <w:szCs w:val="24"/>
        </w:rPr>
        <w:t>din capitalul social,</w:t>
      </w:r>
      <w:r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sidRPr="00AD4F50">
        <w:rPr>
          <w:rFonts w:ascii="Times New Roman" w:hAnsi="Times New Roman" w:cs="Times New Roman"/>
          <w:noProof/>
          <w:sz w:val="24"/>
          <w:szCs w:val="24"/>
        </w:rPr>
        <w:t xml:space="preserve"> și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567D49" w:rsidRPr="00AD4F50">
        <w:rPr>
          <w:rFonts w:ascii="Times New Roman" w:hAnsi="Times New Roman" w:cs="Times New Roman"/>
          <w:noProof/>
          <w:sz w:val="24"/>
          <w:szCs w:val="24"/>
        </w:rPr>
        <w:t>din totalul drepturilor de vot</w:t>
      </w:r>
      <w:r w:rsidR="008834BE" w:rsidRPr="00AD4F50">
        <w:rPr>
          <w:rFonts w:ascii="Times New Roman" w:hAnsi="Times New Roman" w:cs="Times New Roman"/>
          <w:noProof/>
          <w:sz w:val="24"/>
          <w:szCs w:val="24"/>
        </w:rPr>
        <w:t>;</w:t>
      </w:r>
    </w:p>
    <w:p w14:paraId="0CFF05F0" w14:textId="42F20AEB" w:rsidR="00926B85" w:rsidRPr="00AD4F50" w:rsidRDefault="00926B8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w:t>
      </w:r>
      <w:r w:rsidR="001158D8" w:rsidRPr="00AD4F50">
        <w:rPr>
          <w:rFonts w:ascii="Times New Roman" w:hAnsi="Times New Roman" w:cs="Times New Roman"/>
          <w:noProof/>
          <w:sz w:val="24"/>
          <w:szCs w:val="24"/>
        </w:rPr>
        <w:t>u</w:t>
      </w:r>
      <w:r w:rsidR="00FF5AF0"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votu</w:t>
      </w:r>
      <w:r w:rsidRPr="00AD4F50">
        <w:rPr>
          <w:rFonts w:ascii="Times New Roman" w:hAnsi="Times New Roman" w:cs="Times New Roman"/>
          <w:noProof/>
          <w:sz w:val="24"/>
          <w:szCs w:val="24"/>
        </w:rPr>
        <w:t>ri valabil exprimate</w:t>
      </w:r>
      <w:r w:rsidR="001158D8" w:rsidRPr="00AD4F50">
        <w:rPr>
          <w:rFonts w:ascii="Times New Roman" w:hAnsi="Times New Roman" w:cs="Times New Roman"/>
          <w:noProof/>
          <w:sz w:val="24"/>
          <w:szCs w:val="24"/>
        </w:rPr>
        <w:t xml:space="preserve"> </w:t>
      </w:r>
      <w:r w:rsidR="00B17832" w:rsidRPr="00AD4F50">
        <w:rPr>
          <w:rFonts w:ascii="Times New Roman" w:hAnsi="Times New Roman" w:cs="Times New Roman"/>
          <w:noProof/>
          <w:sz w:val="24"/>
          <w:szCs w:val="24"/>
        </w:rPr>
        <w:t>„</w:t>
      </w:r>
      <w:r w:rsidR="00B17832" w:rsidRPr="00AD4F50">
        <w:rPr>
          <w:rFonts w:ascii="Times New Roman" w:hAnsi="Times New Roman" w:cs="Times New Roman"/>
          <w:i/>
          <w:iCs/>
          <w:noProof/>
          <w:sz w:val="24"/>
          <w:szCs w:val="24"/>
        </w:rPr>
        <w:t>pentru</w:t>
      </w:r>
      <w:r w:rsidR="00B17832" w:rsidRPr="00AD4F50">
        <w:rPr>
          <w:rFonts w:ascii="Times New Roman" w:hAnsi="Times New Roman" w:cs="Times New Roman"/>
          <w:noProof/>
          <w:sz w:val="24"/>
          <w:szCs w:val="24"/>
        </w:rPr>
        <w:t xml:space="preserve">” </w:t>
      </w:r>
      <w:r w:rsidR="001158D8" w:rsidRPr="00AD4F50">
        <w:rPr>
          <w:rFonts w:ascii="Times New Roman" w:hAnsi="Times New Roman" w:cs="Times New Roman"/>
          <w:noProof/>
          <w:sz w:val="24"/>
          <w:szCs w:val="24"/>
        </w:rPr>
        <w:t>al</w:t>
      </w: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 xml:space="preserve"> ac</w:t>
      </w:r>
      <w:r w:rsidR="00AB4382"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ionarilor reprezent</w:t>
      </w:r>
      <w:r w:rsidR="00AB4382"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 xml:space="preserve">nd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w:t>
      </w:r>
      <w:r w:rsidRPr="00AD4F50">
        <w:rPr>
          <w:rFonts w:ascii="Times New Roman" w:hAnsi="Times New Roman" w:cs="Times New Roman"/>
          <w:noProof/>
          <w:sz w:val="24"/>
          <w:szCs w:val="24"/>
        </w:rPr>
        <w:t xml:space="preserve">numărul total de </w:t>
      </w:r>
      <w:r w:rsidR="001158D8" w:rsidRPr="00AD4F50">
        <w:rPr>
          <w:rFonts w:ascii="Times New Roman" w:hAnsi="Times New Roman" w:cs="Times New Roman"/>
          <w:noProof/>
          <w:sz w:val="24"/>
          <w:szCs w:val="24"/>
        </w:rPr>
        <w:t>voturi</w:t>
      </w:r>
      <w:r w:rsidRPr="00AD4F50">
        <w:rPr>
          <w:rFonts w:ascii="Times New Roman" w:hAnsi="Times New Roman" w:cs="Times New Roman"/>
          <w:noProof/>
          <w:sz w:val="24"/>
          <w:szCs w:val="24"/>
        </w:rPr>
        <w:t xml:space="preserve"> deținute de</w:t>
      </w:r>
      <w:r w:rsidR="001158D8" w:rsidRPr="00AD4F50">
        <w:rPr>
          <w:rFonts w:ascii="Times New Roman" w:hAnsi="Times New Roman" w:cs="Times New Roman"/>
          <w:noProof/>
          <w:sz w:val="24"/>
          <w:szCs w:val="24"/>
        </w:rPr>
        <w:t xml:space="preserve"> ac</w:t>
      </w:r>
      <w:r w:rsidR="00AB4382"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w:t>
      </w:r>
      <w:r w:rsidRPr="00AD4F50">
        <w:rPr>
          <w:rFonts w:ascii="Times New Roman" w:hAnsi="Times New Roman" w:cs="Times New Roman"/>
          <w:noProof/>
          <w:sz w:val="24"/>
          <w:szCs w:val="24"/>
        </w:rPr>
        <w:t>i</w:t>
      </w:r>
      <w:r w:rsidR="001158D8" w:rsidRPr="00AD4F50">
        <w:rPr>
          <w:rFonts w:ascii="Times New Roman" w:hAnsi="Times New Roman" w:cs="Times New Roman"/>
          <w:noProof/>
          <w:sz w:val="24"/>
          <w:szCs w:val="24"/>
        </w:rPr>
        <w:t xml:space="preserve"> prezen</w:t>
      </w:r>
      <w:r w:rsidR="00B01477"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 reprezenta</w:t>
      </w:r>
      <w:r w:rsidR="00B01477"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 xml:space="preserve">i sau care </w:t>
      </w:r>
      <w:r w:rsidR="00B01477"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i-au exprimat votul prin coresponden</w:t>
      </w:r>
      <w:r w:rsidR="008064A5" w:rsidRPr="00AD4F50">
        <w:rPr>
          <w:rFonts w:ascii="Times New Roman" w:hAnsi="Times New Roman" w:cs="Times New Roman"/>
          <w:noProof/>
          <w:sz w:val="24"/>
          <w:szCs w:val="24"/>
        </w:rPr>
        <w:t>ță</w:t>
      </w:r>
      <w:r w:rsidR="00EB7363" w:rsidRPr="00AD4F50">
        <w:rPr>
          <w:rFonts w:ascii="Times New Roman" w:hAnsi="Times New Roman" w:cs="Times New Roman"/>
          <w:noProof/>
          <w:sz w:val="24"/>
          <w:szCs w:val="24"/>
        </w:rPr>
        <w:t xml:space="preserve"> și</w:t>
      </w:r>
      <w:r w:rsidR="00577BB7"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EB7363" w:rsidRPr="00AD4F50">
        <w:rPr>
          <w:rFonts w:ascii="Times New Roman" w:hAnsi="Times New Roman" w:cs="Times New Roman"/>
          <w:noProof/>
          <w:sz w:val="24"/>
          <w:szCs w:val="24"/>
        </w:rPr>
        <w:t>din totalul drepturilor de vot</w:t>
      </w:r>
      <w:r w:rsidR="001158D8" w:rsidRPr="00AD4F50">
        <w:rPr>
          <w:rFonts w:ascii="Times New Roman" w:hAnsi="Times New Roman" w:cs="Times New Roman"/>
          <w:noProof/>
          <w:sz w:val="24"/>
          <w:szCs w:val="24"/>
        </w:rPr>
        <w:t xml:space="preserve">, </w:t>
      </w:r>
    </w:p>
    <w:p w14:paraId="07C66329" w14:textId="566278B2" w:rsidR="00926B85" w:rsidRPr="00AD4F50" w:rsidRDefault="00926B8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w:t>
      </w:r>
      <w:r w:rsidR="001158D8" w:rsidRPr="00AD4F50">
        <w:rPr>
          <w:rFonts w:ascii="Times New Roman" w:hAnsi="Times New Roman" w:cs="Times New Roman"/>
          <w:noProof/>
          <w:sz w:val="24"/>
          <w:szCs w:val="24"/>
        </w:rPr>
        <w:t xml:space="preserve">u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valabil exprimate </w:t>
      </w:r>
      <w:r w:rsidR="00B17832" w:rsidRPr="00AD4F50">
        <w:rPr>
          <w:rFonts w:ascii="Times New Roman" w:hAnsi="Times New Roman" w:cs="Times New Roman"/>
          <w:noProof/>
          <w:sz w:val="24"/>
          <w:szCs w:val="24"/>
        </w:rPr>
        <w:t>„</w:t>
      </w:r>
      <w:r w:rsidR="008C3E45" w:rsidRPr="00AD4F50">
        <w:rPr>
          <w:rFonts w:ascii="Times New Roman" w:hAnsi="Times New Roman" w:cs="Times New Roman"/>
          <w:i/>
          <w:iCs/>
          <w:noProof/>
          <w:sz w:val="24"/>
          <w:szCs w:val="24"/>
        </w:rPr>
        <w:t>î</w:t>
      </w:r>
      <w:r w:rsidR="001158D8" w:rsidRPr="00AD4F50">
        <w:rPr>
          <w:rFonts w:ascii="Times New Roman" w:hAnsi="Times New Roman" w:cs="Times New Roman"/>
          <w:i/>
          <w:iCs/>
          <w:noProof/>
          <w:sz w:val="24"/>
          <w:szCs w:val="24"/>
        </w:rPr>
        <w:t>mpotriv</w:t>
      </w:r>
      <w:r w:rsidR="008C3E45" w:rsidRPr="00AD4F50">
        <w:rPr>
          <w:rFonts w:ascii="Times New Roman" w:hAnsi="Times New Roman" w:cs="Times New Roman"/>
          <w:i/>
          <w:iCs/>
          <w:noProof/>
          <w:sz w:val="24"/>
          <w:szCs w:val="24"/>
        </w:rPr>
        <w:t>ă</w:t>
      </w:r>
      <w:r w:rsidR="001158D8" w:rsidRPr="00AD4F50">
        <w:rPr>
          <w:rFonts w:ascii="Times New Roman" w:hAnsi="Times New Roman" w:cs="Times New Roman"/>
          <w:noProof/>
          <w:sz w:val="24"/>
          <w:szCs w:val="24"/>
        </w:rPr>
        <w:t>” al</w:t>
      </w: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 xml:space="preserve"> ac</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ionarilor reprezent</w:t>
      </w:r>
      <w:r w:rsidR="008C3E45"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 xml:space="preserve">nd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w:t>
      </w:r>
      <w:r w:rsidRPr="00AD4F50">
        <w:rPr>
          <w:rFonts w:ascii="Times New Roman" w:hAnsi="Times New Roman" w:cs="Times New Roman"/>
          <w:noProof/>
          <w:sz w:val="24"/>
          <w:szCs w:val="24"/>
        </w:rPr>
        <w:t xml:space="preserve">numărul total de </w:t>
      </w:r>
      <w:r w:rsidR="001158D8" w:rsidRPr="00AD4F50">
        <w:rPr>
          <w:rFonts w:ascii="Times New Roman" w:hAnsi="Times New Roman" w:cs="Times New Roman"/>
          <w:noProof/>
          <w:sz w:val="24"/>
          <w:szCs w:val="24"/>
        </w:rPr>
        <w:t>voturi</w:t>
      </w:r>
      <w:r w:rsidRPr="00AD4F50">
        <w:rPr>
          <w:rFonts w:ascii="Times New Roman" w:hAnsi="Times New Roman" w:cs="Times New Roman"/>
          <w:noProof/>
          <w:sz w:val="24"/>
          <w:szCs w:val="24"/>
        </w:rPr>
        <w:t xml:space="preserve"> deținute de</w:t>
      </w:r>
      <w:r w:rsidR="001158D8" w:rsidRPr="00AD4F50">
        <w:rPr>
          <w:rFonts w:ascii="Times New Roman" w:hAnsi="Times New Roman" w:cs="Times New Roman"/>
          <w:noProof/>
          <w:sz w:val="24"/>
          <w:szCs w:val="24"/>
        </w:rPr>
        <w:t xml:space="preserve"> </w:t>
      </w:r>
      <w:r w:rsidRPr="00AD4F50">
        <w:rPr>
          <w:rFonts w:ascii="Times New Roman" w:hAnsi="Times New Roman" w:cs="Times New Roman"/>
          <w:noProof/>
          <w:sz w:val="24"/>
          <w:szCs w:val="24"/>
        </w:rPr>
        <w:t xml:space="preserve">acționarii </w:t>
      </w:r>
      <w:r w:rsidR="001158D8" w:rsidRPr="00AD4F50">
        <w:rPr>
          <w:rFonts w:ascii="Times New Roman" w:hAnsi="Times New Roman" w:cs="Times New Roman"/>
          <w:noProof/>
          <w:sz w:val="24"/>
          <w:szCs w:val="24"/>
        </w:rPr>
        <w:t>prezen</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 reprezenta</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 xml:space="preserve">i sau care </w:t>
      </w:r>
      <w:r w:rsidR="008C3E45"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i-au exprimat votul prin coresponden</w:t>
      </w:r>
      <w:r w:rsidR="008C3E45" w:rsidRPr="00AD4F50">
        <w:rPr>
          <w:rFonts w:ascii="Times New Roman" w:hAnsi="Times New Roman" w:cs="Times New Roman"/>
          <w:noProof/>
          <w:sz w:val="24"/>
          <w:szCs w:val="24"/>
        </w:rPr>
        <w:t>ță</w:t>
      </w:r>
      <w:r w:rsidR="001158D8" w:rsidRPr="00AD4F50">
        <w:rPr>
          <w:rFonts w:ascii="Times New Roman" w:hAnsi="Times New Roman" w:cs="Times New Roman"/>
          <w:noProof/>
          <w:sz w:val="24"/>
          <w:szCs w:val="24"/>
        </w:rPr>
        <w:t xml:space="preserve"> </w:t>
      </w:r>
      <w:r w:rsidR="00617826" w:rsidRPr="00AD4F50">
        <w:rPr>
          <w:rFonts w:ascii="Times New Roman" w:hAnsi="Times New Roman" w:cs="Times New Roman"/>
          <w:noProof/>
          <w:sz w:val="24"/>
          <w:szCs w:val="24"/>
        </w:rPr>
        <w:t xml:space="preserve">și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617826" w:rsidRPr="00AD4F50">
        <w:rPr>
          <w:rFonts w:ascii="Times New Roman" w:hAnsi="Times New Roman" w:cs="Times New Roman"/>
          <w:noProof/>
          <w:sz w:val="24"/>
          <w:szCs w:val="24"/>
        </w:rPr>
        <w:t>din totalul drepturilor de vot,</w:t>
      </w:r>
    </w:p>
    <w:p w14:paraId="52F2CC38" w14:textId="64002FC4" w:rsidR="001158D8" w:rsidRPr="00AD4F50" w:rsidRDefault="00926B8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xist</w:t>
      </w:r>
      <w:r w:rsidR="008C3E45"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nd</w:t>
      </w:r>
      <w:r w:rsidR="002B3DDB" w:rsidRPr="00AD4F50">
        <w:rPr>
          <w:rFonts w:ascii="Times New Roman" w:hAnsi="Times New Roman" w:cs="Times New Roman"/>
          <w:noProof/>
          <w:sz w:val="24"/>
          <w:szCs w:val="24"/>
        </w:rPr>
        <w:t xml:space="preserve"> </w:t>
      </w:r>
      <w:r w:rsidR="009A0DF8" w:rsidRPr="00AD4F50">
        <w:rPr>
          <w:rFonts w:ascii="Times New Roman" w:hAnsi="Times New Roman" w:cs="Times New Roman"/>
          <w:noProof/>
          <w:sz w:val="24"/>
          <w:szCs w:val="24"/>
        </w:rPr>
        <w:t xml:space="preserve">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ab</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ineri sau voturi neexprimate:</w:t>
      </w:r>
    </w:p>
    <w:p w14:paraId="6ED004DE" w14:textId="77777777" w:rsidR="00BE0F1A" w:rsidRDefault="00BE0F1A" w:rsidP="00A45CFB">
      <w:pPr>
        <w:pStyle w:val="Heading3"/>
        <w:numPr>
          <w:ilvl w:val="0"/>
          <w:numId w:val="0"/>
        </w:numPr>
        <w:spacing w:before="0" w:after="0" w:line="276" w:lineRule="auto"/>
        <w:rPr>
          <w:rFonts w:ascii="Times New Roman" w:hAnsi="Times New Roman" w:cs="Times New Roman"/>
          <w:b/>
          <w:bCs/>
          <w:sz w:val="24"/>
        </w:rPr>
      </w:pPr>
    </w:p>
    <w:p w14:paraId="1430139F" w14:textId="2E07428D" w:rsidR="0086090D" w:rsidRPr="00F82034" w:rsidRDefault="001158D8" w:rsidP="00A45CFB">
      <w:pPr>
        <w:pStyle w:val="Heading3"/>
        <w:numPr>
          <w:ilvl w:val="0"/>
          <w:numId w:val="0"/>
        </w:numPr>
        <w:spacing w:before="0" w:after="0" w:line="276" w:lineRule="auto"/>
        <w:rPr>
          <w:rFonts w:ascii="Times New Roman" w:eastAsiaTheme="minorHAnsi" w:hAnsi="Times New Roman" w:cs="Times New Roman"/>
          <w:bCs/>
          <w:sz w:val="24"/>
        </w:rPr>
      </w:pPr>
      <w:r w:rsidRPr="00AD4F50">
        <w:rPr>
          <w:rFonts w:ascii="Times New Roman" w:hAnsi="Times New Roman" w:cs="Times New Roman"/>
          <w:b/>
          <w:bCs/>
          <w:sz w:val="24"/>
        </w:rPr>
        <w:t xml:space="preserve">Se </w:t>
      </w:r>
      <w:r w:rsidR="009F2E3F" w:rsidRPr="00AD4F50">
        <w:rPr>
          <w:rFonts w:ascii="Times New Roman" w:hAnsi="Times New Roman" w:cs="Times New Roman"/>
          <w:b/>
          <w:bCs/>
          <w:sz w:val="24"/>
        </w:rPr>
        <w:t>[</w:t>
      </w:r>
      <w:r w:rsidRPr="00AD4F50">
        <w:rPr>
          <w:rFonts w:ascii="Times New Roman" w:hAnsi="Times New Roman" w:cs="Times New Roman"/>
          <w:b/>
          <w:bCs/>
          <w:sz w:val="24"/>
        </w:rPr>
        <w:t>aprob</w:t>
      </w:r>
      <w:r w:rsidR="00EA1201" w:rsidRPr="00AD4F50">
        <w:rPr>
          <w:rFonts w:ascii="Times New Roman" w:hAnsi="Times New Roman" w:cs="Times New Roman"/>
          <w:b/>
          <w:bCs/>
          <w:sz w:val="24"/>
        </w:rPr>
        <w:t>ă</w:t>
      </w:r>
      <w:bookmarkEnd w:id="14"/>
      <w:r w:rsidR="009F2E3F" w:rsidRPr="00AD4F50">
        <w:rPr>
          <w:rFonts w:ascii="Times New Roman" w:hAnsi="Times New Roman" w:cs="Times New Roman"/>
          <w:b/>
          <w:bCs/>
          <w:sz w:val="24"/>
        </w:rPr>
        <w:t>]/[respinge]</w:t>
      </w:r>
      <w:r w:rsidR="00A15C10">
        <w:rPr>
          <w:rFonts w:ascii="Times New Roman" w:hAnsi="Times New Roman" w:cs="Times New Roman"/>
          <w:b/>
          <w:bCs/>
          <w:sz w:val="24"/>
        </w:rPr>
        <w:t xml:space="preserve"> </w:t>
      </w:r>
      <w:r w:rsidR="00A15C10" w:rsidRPr="00A15C10">
        <w:rPr>
          <w:rFonts w:ascii="Times New Roman" w:hAnsi="Times New Roman" w:cs="Times New Roman"/>
          <w:sz w:val="24"/>
        </w:rPr>
        <w:t>schimbarea</w:t>
      </w:r>
      <w:r w:rsidR="00095C7A">
        <w:rPr>
          <w:rFonts w:ascii="Times New Roman" w:hAnsi="Times New Roman" w:cs="Times New Roman"/>
          <w:b/>
          <w:bCs/>
          <w:sz w:val="24"/>
        </w:rPr>
        <w:t xml:space="preserve"> </w:t>
      </w:r>
      <w:proofErr w:type="spellStart"/>
      <w:r w:rsidR="001C3F1E" w:rsidRPr="001C3F1E">
        <w:rPr>
          <w:rFonts w:ascii="Times New Roman" w:eastAsiaTheme="minorHAnsi" w:hAnsi="Times New Roman" w:cs="Times New Roman"/>
          <w:bCs/>
          <w:sz w:val="24"/>
          <w:lang w:val="en-US"/>
        </w:rPr>
        <w:t>sediului</w:t>
      </w:r>
      <w:proofErr w:type="spellEnd"/>
      <w:r w:rsidR="001C3F1E" w:rsidRPr="001C3F1E">
        <w:rPr>
          <w:rFonts w:ascii="Times New Roman" w:eastAsiaTheme="minorHAnsi" w:hAnsi="Times New Roman" w:cs="Times New Roman"/>
          <w:bCs/>
          <w:sz w:val="24"/>
          <w:lang w:val="en-US"/>
        </w:rPr>
        <w:t xml:space="preserve"> social al </w:t>
      </w:r>
      <w:proofErr w:type="spellStart"/>
      <w:r w:rsidR="001C3F1E" w:rsidRPr="001C3F1E">
        <w:rPr>
          <w:rFonts w:ascii="Times New Roman" w:eastAsiaTheme="minorHAnsi" w:hAnsi="Times New Roman" w:cs="Times New Roman"/>
          <w:bCs/>
          <w:sz w:val="24"/>
          <w:lang w:val="en-US"/>
        </w:rPr>
        <w:t>Societății</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în</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București</w:t>
      </w:r>
      <w:proofErr w:type="spellEnd"/>
      <w:r w:rsidR="001C3F1E" w:rsidRPr="001C3F1E">
        <w:rPr>
          <w:rFonts w:ascii="Times New Roman" w:eastAsiaTheme="minorHAnsi" w:hAnsi="Times New Roman" w:cs="Times New Roman"/>
          <w:bCs/>
          <w:sz w:val="24"/>
          <w:lang w:val="en-US"/>
        </w:rPr>
        <w:t xml:space="preserve">, Sector 1, str. Grigore </w:t>
      </w:r>
      <w:proofErr w:type="spellStart"/>
      <w:r w:rsidR="001C3F1E" w:rsidRPr="001C3F1E">
        <w:rPr>
          <w:rFonts w:ascii="Times New Roman" w:eastAsiaTheme="minorHAnsi" w:hAnsi="Times New Roman" w:cs="Times New Roman"/>
          <w:bCs/>
          <w:sz w:val="24"/>
          <w:lang w:val="en-US"/>
        </w:rPr>
        <w:t>Alexandrescu</w:t>
      </w:r>
      <w:proofErr w:type="spellEnd"/>
      <w:r w:rsidR="001C3F1E" w:rsidRPr="001C3F1E">
        <w:rPr>
          <w:rFonts w:ascii="Times New Roman" w:eastAsiaTheme="minorHAnsi" w:hAnsi="Times New Roman" w:cs="Times New Roman"/>
          <w:bCs/>
          <w:sz w:val="24"/>
          <w:lang w:val="en-US"/>
        </w:rPr>
        <w:t xml:space="preserve"> nr. 89–97, </w:t>
      </w:r>
      <w:proofErr w:type="spellStart"/>
      <w:r w:rsidR="001C3F1E" w:rsidRPr="001C3F1E">
        <w:rPr>
          <w:rFonts w:ascii="Times New Roman" w:eastAsiaTheme="minorHAnsi" w:hAnsi="Times New Roman" w:cs="Times New Roman"/>
          <w:bCs/>
          <w:sz w:val="24"/>
          <w:lang w:val="en-US"/>
        </w:rPr>
        <w:t>clădirea</w:t>
      </w:r>
      <w:proofErr w:type="spellEnd"/>
      <w:r w:rsidR="001C3F1E" w:rsidRPr="001C3F1E">
        <w:rPr>
          <w:rFonts w:ascii="Times New Roman" w:eastAsiaTheme="minorHAnsi" w:hAnsi="Times New Roman" w:cs="Times New Roman"/>
          <w:bCs/>
          <w:sz w:val="24"/>
          <w:lang w:val="en-US"/>
        </w:rPr>
        <w:t xml:space="preserve"> Metropolis Center – Alpha, </w:t>
      </w:r>
      <w:proofErr w:type="spellStart"/>
      <w:r w:rsidR="001C3F1E" w:rsidRPr="001C3F1E">
        <w:rPr>
          <w:rFonts w:ascii="Times New Roman" w:eastAsiaTheme="minorHAnsi" w:hAnsi="Times New Roman" w:cs="Times New Roman"/>
          <w:bCs/>
          <w:sz w:val="24"/>
          <w:lang w:val="en-US"/>
        </w:rPr>
        <w:t>etajul</w:t>
      </w:r>
      <w:proofErr w:type="spellEnd"/>
      <w:r w:rsidR="001C3F1E" w:rsidRPr="001C3F1E">
        <w:rPr>
          <w:rFonts w:ascii="Times New Roman" w:eastAsiaTheme="minorHAnsi" w:hAnsi="Times New Roman" w:cs="Times New Roman"/>
          <w:bCs/>
          <w:sz w:val="24"/>
          <w:lang w:val="en-US"/>
        </w:rPr>
        <w:t xml:space="preserve"> 7, </w:t>
      </w:r>
      <w:proofErr w:type="spellStart"/>
      <w:r w:rsidR="001C3F1E" w:rsidRPr="001C3F1E">
        <w:rPr>
          <w:rFonts w:ascii="Times New Roman" w:eastAsiaTheme="minorHAnsi" w:hAnsi="Times New Roman" w:cs="Times New Roman"/>
          <w:bCs/>
          <w:sz w:val="24"/>
          <w:lang w:val="en-US"/>
        </w:rPr>
        <w:t>România</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începând</w:t>
      </w:r>
      <w:proofErr w:type="spellEnd"/>
      <w:r w:rsidR="001C3F1E" w:rsidRPr="001C3F1E">
        <w:rPr>
          <w:rFonts w:ascii="Times New Roman" w:eastAsiaTheme="minorHAnsi" w:hAnsi="Times New Roman" w:cs="Times New Roman"/>
          <w:bCs/>
          <w:sz w:val="24"/>
          <w:lang w:val="en-US"/>
        </w:rPr>
        <w:t xml:space="preserve"> cu data hot</w:t>
      </w:r>
      <w:r w:rsidR="001C3F1E" w:rsidRPr="001C3F1E">
        <w:rPr>
          <w:rFonts w:ascii="Times New Roman" w:eastAsiaTheme="minorHAnsi" w:hAnsi="Times New Roman" w:cs="Times New Roman"/>
          <w:bCs/>
          <w:sz w:val="24"/>
        </w:rPr>
        <w:t>ărârii AGEA</w:t>
      </w:r>
      <w:r w:rsidR="001C3F1E" w:rsidRPr="001C3F1E">
        <w:rPr>
          <w:rFonts w:ascii="Times New Roman" w:eastAsiaTheme="minorHAnsi" w:hAnsi="Times New Roman" w:cs="Times New Roman"/>
          <w:bCs/>
          <w:sz w:val="24"/>
          <w:lang w:val="en-US"/>
        </w:rPr>
        <w:t xml:space="preserve">, precum </w:t>
      </w:r>
      <w:proofErr w:type="spellStart"/>
      <w:r w:rsidR="001C3F1E" w:rsidRPr="001C3F1E">
        <w:rPr>
          <w:rFonts w:ascii="Times New Roman" w:eastAsiaTheme="minorHAnsi" w:hAnsi="Times New Roman" w:cs="Times New Roman"/>
          <w:bCs/>
          <w:sz w:val="24"/>
          <w:lang w:val="en-US"/>
        </w:rPr>
        <w:t>și</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modificarea</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corespunzătoare</w:t>
      </w:r>
      <w:proofErr w:type="spellEnd"/>
      <w:r w:rsidR="001C3F1E" w:rsidRPr="001C3F1E">
        <w:rPr>
          <w:rFonts w:ascii="Times New Roman" w:eastAsiaTheme="minorHAnsi" w:hAnsi="Times New Roman" w:cs="Times New Roman"/>
          <w:bCs/>
          <w:sz w:val="24"/>
          <w:lang w:val="en-US"/>
        </w:rPr>
        <w:t xml:space="preserve"> </w:t>
      </w:r>
      <w:proofErr w:type="gramStart"/>
      <w:r w:rsidR="001C3F1E" w:rsidRPr="001C3F1E">
        <w:rPr>
          <w:rFonts w:ascii="Times New Roman" w:eastAsiaTheme="minorHAnsi" w:hAnsi="Times New Roman" w:cs="Times New Roman"/>
          <w:bCs/>
          <w:sz w:val="24"/>
          <w:lang w:val="en-US"/>
        </w:rPr>
        <w:t>a</w:t>
      </w:r>
      <w:proofErr w:type="gram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articolelor</w:t>
      </w:r>
      <w:proofErr w:type="spellEnd"/>
      <w:r w:rsidR="001C3F1E" w:rsidRPr="001C3F1E">
        <w:rPr>
          <w:rFonts w:ascii="Times New Roman" w:eastAsiaTheme="minorHAnsi" w:hAnsi="Times New Roman" w:cs="Times New Roman"/>
          <w:bCs/>
          <w:sz w:val="24"/>
          <w:lang w:val="en-US"/>
        </w:rPr>
        <w:t xml:space="preserve"> 1.3. </w:t>
      </w:r>
      <w:proofErr w:type="spellStart"/>
      <w:r w:rsidR="001C3F1E" w:rsidRPr="001C3F1E">
        <w:rPr>
          <w:rFonts w:ascii="Times New Roman" w:eastAsiaTheme="minorHAnsi" w:hAnsi="Times New Roman" w:cs="Times New Roman"/>
          <w:bCs/>
          <w:sz w:val="24"/>
          <w:lang w:val="en-US"/>
        </w:rPr>
        <w:t>și</w:t>
      </w:r>
      <w:proofErr w:type="spellEnd"/>
      <w:r w:rsidR="001C3F1E" w:rsidRPr="001C3F1E">
        <w:rPr>
          <w:rFonts w:ascii="Times New Roman" w:eastAsiaTheme="minorHAnsi" w:hAnsi="Times New Roman" w:cs="Times New Roman"/>
          <w:bCs/>
          <w:sz w:val="24"/>
          <w:lang w:val="en-US"/>
        </w:rPr>
        <w:t xml:space="preserve"> 1.4. din </w:t>
      </w:r>
      <w:proofErr w:type="spellStart"/>
      <w:r w:rsidR="001C3F1E" w:rsidRPr="001C3F1E">
        <w:rPr>
          <w:rFonts w:ascii="Times New Roman" w:eastAsiaTheme="minorHAnsi" w:hAnsi="Times New Roman" w:cs="Times New Roman"/>
          <w:bCs/>
          <w:sz w:val="24"/>
          <w:lang w:val="en-US"/>
        </w:rPr>
        <w:t>Actul</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Constitutiv</w:t>
      </w:r>
      <w:proofErr w:type="spellEnd"/>
      <w:r w:rsidR="001C3F1E" w:rsidRPr="001C3F1E">
        <w:rPr>
          <w:rFonts w:ascii="Times New Roman" w:eastAsiaTheme="minorHAnsi" w:hAnsi="Times New Roman" w:cs="Times New Roman"/>
          <w:bCs/>
          <w:sz w:val="24"/>
          <w:lang w:val="en-US"/>
        </w:rPr>
        <w:t xml:space="preserve"> al </w:t>
      </w:r>
      <w:proofErr w:type="spellStart"/>
      <w:r w:rsidR="001C3F1E" w:rsidRPr="001C3F1E">
        <w:rPr>
          <w:rFonts w:ascii="Times New Roman" w:eastAsiaTheme="minorHAnsi" w:hAnsi="Times New Roman" w:cs="Times New Roman"/>
          <w:bCs/>
          <w:sz w:val="24"/>
          <w:lang w:val="en-US"/>
        </w:rPr>
        <w:t>Societății</w:t>
      </w:r>
      <w:proofErr w:type="spellEnd"/>
      <w:r w:rsidR="001C3F1E" w:rsidRPr="001C3F1E">
        <w:rPr>
          <w:rFonts w:ascii="Times New Roman" w:eastAsiaTheme="minorHAnsi" w:hAnsi="Times New Roman" w:cs="Times New Roman"/>
          <w:bCs/>
          <w:sz w:val="24"/>
          <w:lang w:val="en-US"/>
        </w:rPr>
        <w:t xml:space="preserve">, care </w:t>
      </w:r>
      <w:proofErr w:type="spellStart"/>
      <w:r w:rsidR="001C3F1E" w:rsidRPr="001C3F1E">
        <w:rPr>
          <w:rFonts w:ascii="Times New Roman" w:eastAsiaTheme="minorHAnsi" w:hAnsi="Times New Roman" w:cs="Times New Roman"/>
          <w:bCs/>
          <w:sz w:val="24"/>
          <w:lang w:val="en-US"/>
        </w:rPr>
        <w:t>vor</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avea</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următorul</w:t>
      </w:r>
      <w:proofErr w:type="spellEnd"/>
      <w:r w:rsidR="001C3F1E" w:rsidRPr="001C3F1E">
        <w:rPr>
          <w:rFonts w:ascii="Times New Roman" w:eastAsiaTheme="minorHAnsi" w:hAnsi="Times New Roman" w:cs="Times New Roman"/>
          <w:bCs/>
          <w:sz w:val="24"/>
          <w:lang w:val="en-US"/>
        </w:rPr>
        <w:t xml:space="preserve"> </w:t>
      </w:r>
      <w:proofErr w:type="spellStart"/>
      <w:r w:rsidR="001C3F1E" w:rsidRPr="001C3F1E">
        <w:rPr>
          <w:rFonts w:ascii="Times New Roman" w:eastAsiaTheme="minorHAnsi" w:hAnsi="Times New Roman" w:cs="Times New Roman"/>
          <w:bCs/>
          <w:sz w:val="24"/>
          <w:lang w:val="en-US"/>
        </w:rPr>
        <w:t>cuprins</w:t>
      </w:r>
      <w:proofErr w:type="spellEnd"/>
      <w:r w:rsidR="0086090D" w:rsidRPr="00F82034">
        <w:rPr>
          <w:rFonts w:ascii="Times New Roman" w:eastAsiaTheme="minorHAnsi" w:hAnsi="Times New Roman" w:cs="Times New Roman"/>
          <w:bCs/>
          <w:sz w:val="24"/>
        </w:rPr>
        <w:t>:</w:t>
      </w:r>
    </w:p>
    <w:p w14:paraId="136D77C2" w14:textId="77777777" w:rsidR="0086090D" w:rsidRPr="00F82034" w:rsidRDefault="0086090D" w:rsidP="00A45CFB">
      <w:pPr>
        <w:pStyle w:val="Heading4"/>
        <w:numPr>
          <w:ilvl w:val="0"/>
          <w:numId w:val="0"/>
        </w:numPr>
        <w:spacing w:before="0" w:after="0" w:line="276" w:lineRule="auto"/>
        <w:ind w:left="720"/>
        <w:rPr>
          <w:rFonts w:ascii="Times New Roman" w:eastAsiaTheme="minorHAnsi" w:hAnsi="Times New Roman" w:cs="Times New Roman"/>
          <w:bCs/>
          <w:sz w:val="24"/>
          <w:szCs w:val="24"/>
        </w:rPr>
      </w:pPr>
    </w:p>
    <w:p w14:paraId="6997FB68" w14:textId="67F76881" w:rsidR="0086090D" w:rsidRPr="0086090D" w:rsidRDefault="0086090D" w:rsidP="005108A9">
      <w:pPr>
        <w:autoSpaceDE w:val="0"/>
        <w:autoSpaceDN w:val="0"/>
        <w:adjustRightInd w:val="0"/>
        <w:spacing w:after="0" w:line="276" w:lineRule="auto"/>
        <w:jc w:val="both"/>
        <w:rPr>
          <w:rFonts w:ascii="Times New Roman" w:hAnsi="Times New Roman" w:cs="Times New Roman"/>
          <w:bCs/>
          <w:i/>
          <w:iCs/>
          <w:sz w:val="24"/>
          <w:szCs w:val="24"/>
        </w:rPr>
      </w:pPr>
      <w:r w:rsidRPr="0086090D">
        <w:rPr>
          <w:rFonts w:ascii="Times New Roman" w:hAnsi="Times New Roman" w:cs="Times New Roman"/>
          <w:bCs/>
          <w:i/>
          <w:iCs/>
          <w:sz w:val="24"/>
          <w:szCs w:val="24"/>
        </w:rPr>
        <w:t xml:space="preserve"> “</w:t>
      </w:r>
      <w:r w:rsidR="00373EC6" w:rsidRPr="002E1BB9">
        <w:rPr>
          <w:rFonts w:ascii="Times New Roman" w:hAnsi="Times New Roman" w:cs="Times New Roman"/>
          <w:i/>
          <w:iCs/>
          <w:sz w:val="24"/>
          <w:lang w:val="en-US"/>
        </w:rPr>
        <w:t xml:space="preserve">Art. 1.3. </w:t>
      </w:r>
      <w:proofErr w:type="spellStart"/>
      <w:r w:rsidR="00373EC6" w:rsidRPr="002E1BB9">
        <w:rPr>
          <w:rFonts w:ascii="Times New Roman" w:hAnsi="Times New Roman" w:cs="Times New Roman"/>
          <w:i/>
          <w:iCs/>
          <w:sz w:val="24"/>
          <w:lang w:val="en-US"/>
        </w:rPr>
        <w:t>Sediul</w:t>
      </w:r>
      <w:proofErr w:type="spellEnd"/>
      <w:r w:rsidR="00373EC6" w:rsidRPr="002E1BB9">
        <w:rPr>
          <w:rFonts w:ascii="Times New Roman" w:hAnsi="Times New Roman" w:cs="Times New Roman"/>
          <w:i/>
          <w:iCs/>
          <w:sz w:val="24"/>
          <w:lang w:val="en-US"/>
        </w:rPr>
        <w:t xml:space="preserve"> social </w:t>
      </w:r>
      <w:proofErr w:type="spellStart"/>
      <w:r w:rsidR="00373EC6" w:rsidRPr="002E1BB9">
        <w:rPr>
          <w:rFonts w:ascii="Times New Roman" w:hAnsi="Times New Roman" w:cs="Times New Roman"/>
          <w:i/>
          <w:iCs/>
          <w:sz w:val="24"/>
          <w:lang w:val="en-US"/>
        </w:rPr>
        <w:t>este</w:t>
      </w:r>
      <w:proofErr w:type="spellEnd"/>
      <w:r w:rsidR="00373EC6" w:rsidRPr="002E1BB9">
        <w:rPr>
          <w:rFonts w:ascii="Times New Roman" w:hAnsi="Times New Roman" w:cs="Times New Roman"/>
          <w:i/>
          <w:iCs/>
          <w:sz w:val="24"/>
          <w:lang w:val="en-US"/>
        </w:rPr>
        <w:t xml:space="preserve"> </w:t>
      </w:r>
      <w:proofErr w:type="spellStart"/>
      <w:r w:rsidR="00373EC6" w:rsidRPr="002E1BB9">
        <w:rPr>
          <w:rFonts w:ascii="Times New Roman" w:hAnsi="Times New Roman" w:cs="Times New Roman"/>
          <w:i/>
          <w:iCs/>
          <w:sz w:val="24"/>
          <w:lang w:val="en-US"/>
        </w:rPr>
        <w:t>situat</w:t>
      </w:r>
      <w:proofErr w:type="spellEnd"/>
      <w:r w:rsidR="00373EC6" w:rsidRPr="002E1BB9">
        <w:rPr>
          <w:rFonts w:ascii="Times New Roman" w:hAnsi="Times New Roman" w:cs="Times New Roman"/>
          <w:i/>
          <w:iCs/>
          <w:sz w:val="24"/>
          <w:lang w:val="en-US"/>
        </w:rPr>
        <w:t xml:space="preserve"> </w:t>
      </w:r>
      <w:proofErr w:type="spellStart"/>
      <w:r w:rsidR="00373EC6" w:rsidRPr="002E1BB9">
        <w:rPr>
          <w:rFonts w:ascii="Times New Roman" w:hAnsi="Times New Roman" w:cs="Times New Roman"/>
          <w:i/>
          <w:iCs/>
          <w:sz w:val="24"/>
          <w:lang w:val="en-US"/>
        </w:rPr>
        <w:t>în</w:t>
      </w:r>
      <w:proofErr w:type="spellEnd"/>
      <w:r w:rsidR="00373EC6" w:rsidRPr="002E1BB9">
        <w:rPr>
          <w:rFonts w:ascii="Times New Roman" w:hAnsi="Times New Roman" w:cs="Times New Roman"/>
          <w:i/>
          <w:iCs/>
          <w:sz w:val="24"/>
          <w:lang w:val="en-US"/>
        </w:rPr>
        <w:t xml:space="preserve"> </w:t>
      </w:r>
      <w:proofErr w:type="spellStart"/>
      <w:r w:rsidR="00373EC6" w:rsidRPr="002E1BB9">
        <w:rPr>
          <w:rFonts w:ascii="Times New Roman" w:hAnsi="Times New Roman" w:cs="Times New Roman"/>
          <w:i/>
          <w:iCs/>
          <w:sz w:val="24"/>
          <w:lang w:val="en-US"/>
        </w:rPr>
        <w:t>București</w:t>
      </w:r>
      <w:proofErr w:type="spellEnd"/>
      <w:r w:rsidR="00373EC6" w:rsidRPr="002E1BB9">
        <w:rPr>
          <w:rFonts w:ascii="Times New Roman" w:hAnsi="Times New Roman" w:cs="Times New Roman"/>
          <w:i/>
          <w:iCs/>
          <w:sz w:val="24"/>
          <w:lang w:val="en-US"/>
        </w:rPr>
        <w:t xml:space="preserve">, Sector 1, str. Grigore </w:t>
      </w:r>
      <w:proofErr w:type="spellStart"/>
      <w:r w:rsidR="00373EC6" w:rsidRPr="002E1BB9">
        <w:rPr>
          <w:rFonts w:ascii="Times New Roman" w:hAnsi="Times New Roman" w:cs="Times New Roman"/>
          <w:i/>
          <w:iCs/>
          <w:sz w:val="24"/>
          <w:lang w:val="en-US"/>
        </w:rPr>
        <w:t>Alexandrescu</w:t>
      </w:r>
      <w:proofErr w:type="spellEnd"/>
      <w:r w:rsidR="00373EC6" w:rsidRPr="002E1BB9">
        <w:rPr>
          <w:rFonts w:ascii="Times New Roman" w:hAnsi="Times New Roman" w:cs="Times New Roman"/>
          <w:i/>
          <w:iCs/>
          <w:sz w:val="24"/>
          <w:lang w:val="en-US"/>
        </w:rPr>
        <w:t xml:space="preserve"> nr. 89–97, </w:t>
      </w:r>
      <w:proofErr w:type="spellStart"/>
      <w:r w:rsidR="00373EC6" w:rsidRPr="002E1BB9">
        <w:rPr>
          <w:rFonts w:ascii="Times New Roman" w:hAnsi="Times New Roman" w:cs="Times New Roman"/>
          <w:i/>
          <w:iCs/>
          <w:sz w:val="24"/>
          <w:lang w:val="en-US"/>
        </w:rPr>
        <w:t>clădirea</w:t>
      </w:r>
      <w:proofErr w:type="spellEnd"/>
      <w:r w:rsidR="00373EC6" w:rsidRPr="002E1BB9">
        <w:rPr>
          <w:rFonts w:ascii="Times New Roman" w:hAnsi="Times New Roman" w:cs="Times New Roman"/>
          <w:i/>
          <w:iCs/>
          <w:sz w:val="24"/>
          <w:lang w:val="en-US"/>
        </w:rPr>
        <w:t xml:space="preserve"> Metropolis Center – Alpha, </w:t>
      </w:r>
      <w:proofErr w:type="spellStart"/>
      <w:r w:rsidR="00373EC6" w:rsidRPr="002E1BB9">
        <w:rPr>
          <w:rFonts w:ascii="Times New Roman" w:hAnsi="Times New Roman" w:cs="Times New Roman"/>
          <w:i/>
          <w:iCs/>
          <w:sz w:val="24"/>
          <w:lang w:val="en-US"/>
        </w:rPr>
        <w:t>etajul</w:t>
      </w:r>
      <w:proofErr w:type="spellEnd"/>
      <w:r w:rsidR="00373EC6" w:rsidRPr="002E1BB9">
        <w:rPr>
          <w:rFonts w:ascii="Times New Roman" w:hAnsi="Times New Roman" w:cs="Times New Roman"/>
          <w:i/>
          <w:iCs/>
          <w:sz w:val="24"/>
          <w:lang w:val="en-US"/>
        </w:rPr>
        <w:t xml:space="preserve"> 7, </w:t>
      </w:r>
      <w:proofErr w:type="spellStart"/>
      <w:r w:rsidR="00373EC6" w:rsidRPr="002E1BB9">
        <w:rPr>
          <w:rFonts w:ascii="Times New Roman" w:hAnsi="Times New Roman" w:cs="Times New Roman"/>
          <w:i/>
          <w:iCs/>
          <w:sz w:val="24"/>
          <w:lang w:val="en-US"/>
        </w:rPr>
        <w:t>România</w:t>
      </w:r>
      <w:proofErr w:type="spellEnd"/>
      <w:r w:rsidRPr="0086090D">
        <w:rPr>
          <w:rFonts w:ascii="Times New Roman" w:hAnsi="Times New Roman" w:cs="Times New Roman"/>
          <w:bCs/>
          <w:i/>
          <w:iCs/>
          <w:sz w:val="24"/>
          <w:szCs w:val="24"/>
        </w:rPr>
        <w:t>.</w:t>
      </w:r>
    </w:p>
    <w:p w14:paraId="0BD10099" w14:textId="46593948" w:rsidR="0086090D" w:rsidRPr="0086090D" w:rsidRDefault="006664A8" w:rsidP="005108A9">
      <w:pPr>
        <w:autoSpaceDE w:val="0"/>
        <w:autoSpaceDN w:val="0"/>
        <w:adjustRightInd w:val="0"/>
        <w:spacing w:after="0" w:line="276" w:lineRule="auto"/>
        <w:jc w:val="both"/>
        <w:rPr>
          <w:rFonts w:ascii="Times New Roman" w:hAnsi="Times New Roman" w:cs="Times New Roman"/>
          <w:bCs/>
          <w:i/>
          <w:iCs/>
          <w:sz w:val="24"/>
          <w:szCs w:val="24"/>
        </w:rPr>
      </w:pPr>
      <w:r w:rsidRPr="002E1BB9">
        <w:rPr>
          <w:rFonts w:ascii="Times New Roman" w:hAnsi="Times New Roman" w:cs="Times New Roman"/>
          <w:i/>
          <w:iCs/>
          <w:sz w:val="24"/>
        </w:rPr>
        <w:t>Art. 1.4. Sediul social poate fi mutat în orice alt loc în baza deciziei consiliului de administraţie, prin care se poate actualiza în mod corespunzător Actul Constitutiv al Societății</w:t>
      </w:r>
      <w:r>
        <w:rPr>
          <w:rFonts w:ascii="Times New Roman" w:hAnsi="Times New Roman" w:cs="Times New Roman"/>
          <w:i/>
          <w:iCs/>
          <w:sz w:val="24"/>
        </w:rPr>
        <w:t>.</w:t>
      </w:r>
      <w:r w:rsidR="0086090D" w:rsidRPr="0086090D">
        <w:rPr>
          <w:rFonts w:ascii="Times New Roman" w:hAnsi="Times New Roman" w:cs="Times New Roman"/>
          <w:bCs/>
          <w:i/>
          <w:iCs/>
          <w:sz w:val="24"/>
          <w:szCs w:val="24"/>
        </w:rPr>
        <w:t>”</w:t>
      </w:r>
    </w:p>
    <w:p w14:paraId="4574CCCA" w14:textId="6C10AFE4" w:rsidR="000D4319" w:rsidRPr="00AD4F50" w:rsidRDefault="000D4319" w:rsidP="00A45CFB">
      <w:pPr>
        <w:spacing w:after="0" w:line="276" w:lineRule="auto"/>
        <w:jc w:val="both"/>
        <w:rPr>
          <w:rFonts w:ascii="Times New Roman" w:hAnsi="Times New Roman" w:cs="Times New Roman"/>
          <w:sz w:val="24"/>
          <w:szCs w:val="24"/>
        </w:rPr>
      </w:pPr>
    </w:p>
    <w:p w14:paraId="5A44FEE3" w14:textId="1BC8EFC5" w:rsidR="00BC6E6A" w:rsidRPr="00AD4F50" w:rsidRDefault="00BC6E6A" w:rsidP="00A45CFB">
      <w:pPr>
        <w:keepNext/>
        <w:spacing w:after="0" w:line="276" w:lineRule="auto"/>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2</w:t>
      </w:r>
    </w:p>
    <w:p w14:paraId="3D027BB2" w14:textId="77777777" w:rsidR="008834BE" w:rsidRPr="00AD4F50" w:rsidRDefault="008834BE" w:rsidP="00A45CFB">
      <w:pPr>
        <w:keepNext/>
        <w:spacing w:after="0" w:line="276" w:lineRule="auto"/>
        <w:jc w:val="both"/>
        <w:rPr>
          <w:rFonts w:ascii="Times New Roman" w:hAnsi="Times New Roman" w:cs="Times New Roman"/>
          <w:sz w:val="24"/>
          <w:szCs w:val="24"/>
        </w:rPr>
      </w:pPr>
    </w:p>
    <w:p w14:paraId="5BB690C1" w14:textId="09AD90A4" w:rsidR="007167FC" w:rsidRPr="00AD4F50" w:rsidRDefault="00F27AAB" w:rsidP="00A45CFB">
      <w:pPr>
        <w:keepNext/>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r w:rsidR="007167FC" w:rsidRPr="00AD4F50">
        <w:rPr>
          <w:rFonts w:ascii="Times New Roman" w:hAnsi="Times New Roman" w:cs="Times New Roman"/>
          <w:noProof/>
          <w:sz w:val="24"/>
          <w:szCs w:val="24"/>
        </w:rPr>
        <w:t xml:space="preserve"> </w:t>
      </w:r>
    </w:p>
    <w:p w14:paraId="05DC185B" w14:textId="0CE4C0F4" w:rsidR="007167FC" w:rsidRPr="00AD4F50" w:rsidRDefault="007167FC"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reprezentând</w:t>
      </w:r>
      <w:r w:rsidR="00363B55" w:rsidRPr="00AD4F50">
        <w:rPr>
          <w:rFonts w:ascii="Times New Roman" w:hAnsi="Times New Roman" w:cs="Times New Roman"/>
          <w:noProof/>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004E4DB7" w:rsidRPr="00AD4F50">
        <w:rPr>
          <w:rFonts w:ascii="Times New Roman" w:hAnsi="Times New Roman" w:cs="Times New Roman"/>
          <w:noProof/>
          <w:sz w:val="24"/>
          <w:szCs w:val="24"/>
        </w:rPr>
        <w:t>din capitalul social</w:t>
      </w:r>
      <w:r w:rsidR="004E4DB7" w:rsidRPr="00AD4F50">
        <w:rPr>
          <w:rFonts w:ascii="Times New Roman" w:hAnsi="Times New Roman" w:cs="Times New Roman"/>
          <w:bCs/>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79EFF2C" w14:textId="5E4CF930" w:rsidR="007167FC" w:rsidRPr="00AD4F50" w:rsidRDefault="007167FC"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lastRenderedPageBreak/>
        <w:t>Cu</w:t>
      </w:r>
      <w:r w:rsidR="00656785" w:rsidRPr="00AD4F50">
        <w:rPr>
          <w:rFonts w:ascii="Times New Roman" w:hAnsi="Times New Roman" w:cs="Times New Roman"/>
          <w:noProof/>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ale acționarilor reprezentând</w:t>
      </w:r>
      <w:r w:rsidR="00656785" w:rsidRPr="00AD4F50">
        <w:rPr>
          <w:rFonts w:ascii="Times New Roman" w:hAnsi="Times New Roman" w:cs="Times New Roman"/>
          <w:noProof/>
          <w:sz w:val="24"/>
          <w:szCs w:val="24"/>
        </w:rPr>
        <w:t xml:space="preserve">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59B029F4" w14:textId="30D25C9D" w:rsidR="007167FC" w:rsidRPr="00AD4F50" w:rsidRDefault="007167FC"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6464FDA" w14:textId="763E6200" w:rsidR="007167FC" w:rsidRPr="00AD4F50" w:rsidRDefault="007167FC"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EFFDC7E" w14:textId="77777777" w:rsidR="00A07324" w:rsidRPr="00AD4F50" w:rsidRDefault="00A07324" w:rsidP="00A45CFB">
      <w:pPr>
        <w:pStyle w:val="ListParagraph"/>
        <w:spacing w:after="0" w:line="276" w:lineRule="auto"/>
        <w:ind w:left="0"/>
        <w:jc w:val="both"/>
        <w:rPr>
          <w:rFonts w:ascii="Times New Roman" w:hAnsi="Times New Roman" w:cs="Times New Roman"/>
          <w:noProof/>
          <w:sz w:val="24"/>
          <w:szCs w:val="24"/>
        </w:rPr>
      </w:pPr>
    </w:p>
    <w:p w14:paraId="6973B253" w14:textId="77777777" w:rsidR="00BF3AC5" w:rsidRPr="002E1BB9" w:rsidRDefault="00D803C0" w:rsidP="00A45CFB">
      <w:pPr>
        <w:pStyle w:val="Heading3"/>
        <w:numPr>
          <w:ilvl w:val="0"/>
          <w:numId w:val="0"/>
        </w:numPr>
        <w:spacing w:after="0" w:line="276" w:lineRule="auto"/>
        <w:rPr>
          <w:rFonts w:ascii="Times New Roman" w:hAnsi="Times New Roman" w:cs="Times New Roman"/>
          <w:sz w:val="24"/>
        </w:rPr>
      </w:pPr>
      <w:r w:rsidRPr="00AD4F50">
        <w:rPr>
          <w:rFonts w:ascii="Times New Roman" w:hAnsi="Times New Roman" w:cs="Times New Roman"/>
          <w:b/>
          <w:bCs/>
          <w:sz w:val="24"/>
        </w:rPr>
        <w:t>Se [aprobă]/[resping</w:t>
      </w:r>
      <w:r w:rsidR="00095C7A">
        <w:rPr>
          <w:rFonts w:ascii="Times New Roman" w:hAnsi="Times New Roman" w:cs="Times New Roman"/>
          <w:b/>
          <w:bCs/>
          <w:sz w:val="24"/>
        </w:rPr>
        <w:t>e</w:t>
      </w:r>
      <w:r w:rsidR="00C16788" w:rsidRPr="00AD4F50">
        <w:rPr>
          <w:rFonts w:ascii="Times New Roman" w:hAnsi="Times New Roman" w:cs="Times New Roman"/>
          <w:b/>
          <w:bCs/>
          <w:sz w:val="24"/>
        </w:rPr>
        <w:t>]</w:t>
      </w:r>
      <w:r w:rsidRPr="00AD4F50">
        <w:rPr>
          <w:rFonts w:ascii="Times New Roman" w:eastAsia="Calibri" w:hAnsi="Times New Roman" w:cs="Times New Roman"/>
          <w:color w:val="000000"/>
          <w:sz w:val="24"/>
        </w:rPr>
        <w:t xml:space="preserve"> </w:t>
      </w:r>
      <w:r w:rsidR="00B66E8B">
        <w:rPr>
          <w:rFonts w:ascii="Times New Roman" w:hAnsi="Times New Roman" w:cs="Times New Roman"/>
          <w:color w:val="000000"/>
          <w:sz w:val="24"/>
        </w:rPr>
        <w:t xml:space="preserve">modificarea Actului </w:t>
      </w:r>
      <w:r w:rsidR="00BF3AC5" w:rsidRPr="002E1BB9">
        <w:rPr>
          <w:rFonts w:ascii="Times New Roman" w:hAnsi="Times New Roman" w:cs="Times New Roman"/>
          <w:color w:val="000000"/>
          <w:sz w:val="24"/>
        </w:rPr>
        <w:t>Constitutiv al Societății, respectiv a art. 14.1 lit. a) și introducerii unei noi lit. j), cu renumerotarea corespunzătoare a lit. j) în lit. k), după cum urmează:</w:t>
      </w:r>
    </w:p>
    <w:p w14:paraId="168D077A" w14:textId="77777777" w:rsidR="00BF3AC5" w:rsidRPr="002E1BB9" w:rsidRDefault="00BF3AC5" w:rsidP="00A45CFB">
      <w:pPr>
        <w:pStyle w:val="Heading4"/>
        <w:numPr>
          <w:ilvl w:val="0"/>
          <w:numId w:val="0"/>
        </w:numPr>
        <w:spacing w:before="0" w:after="0" w:line="276" w:lineRule="auto"/>
        <w:ind w:left="720"/>
        <w:rPr>
          <w:rFonts w:ascii="Times New Roman" w:hAnsi="Times New Roman" w:cs="Times New Roman"/>
          <w:sz w:val="24"/>
          <w:szCs w:val="24"/>
        </w:rPr>
      </w:pPr>
    </w:p>
    <w:p w14:paraId="3B648752" w14:textId="77777777" w:rsidR="00BF3AC5" w:rsidRPr="002E1BB9" w:rsidRDefault="00BF3AC5" w:rsidP="00A45CFB">
      <w:pPr>
        <w:autoSpaceDE w:val="0"/>
        <w:autoSpaceDN w:val="0"/>
        <w:adjustRightInd w:val="0"/>
        <w:spacing w:after="0" w:line="276" w:lineRule="auto"/>
        <w:jc w:val="both"/>
        <w:rPr>
          <w:rFonts w:ascii="Times New Roman" w:eastAsiaTheme="majorEastAsia" w:hAnsi="Times New Roman" w:cs="Times New Roman"/>
          <w:color w:val="000000"/>
          <w:sz w:val="24"/>
          <w:szCs w:val="24"/>
        </w:rPr>
      </w:pPr>
      <w:r w:rsidRPr="002E1BB9">
        <w:rPr>
          <w:rFonts w:ascii="Times New Roman" w:hAnsi="Times New Roman" w:cs="Times New Roman"/>
          <w:b/>
          <w:bCs/>
          <w:i/>
          <w:iCs/>
          <w:color w:val="000000"/>
          <w:sz w:val="24"/>
          <w:szCs w:val="24"/>
          <w:lang w:val="en-US"/>
        </w:rPr>
        <w:t xml:space="preserve"> “</w:t>
      </w:r>
      <w:r w:rsidRPr="002E1BB9">
        <w:rPr>
          <w:rFonts w:ascii="Times New Roman" w:hAnsi="Times New Roman" w:cs="Times New Roman"/>
          <w:bCs/>
          <w:i/>
          <w:iCs/>
          <w:noProof/>
          <w:color w:val="000000"/>
          <w:sz w:val="24"/>
          <w:szCs w:val="24"/>
        </w:rPr>
        <w:t>Art.14.</w:t>
      </w:r>
      <w:r w:rsidRPr="002E1BB9">
        <w:rPr>
          <w:rFonts w:ascii="Times New Roman" w:eastAsiaTheme="majorEastAsia" w:hAnsi="Times New Roman" w:cs="Times New Roman"/>
          <w:i/>
          <w:iCs/>
          <w:color w:val="000000"/>
          <w:sz w:val="24"/>
          <w:szCs w:val="24"/>
        </w:rPr>
        <w:t>1.</w:t>
      </w:r>
      <w:r w:rsidRPr="002E1BB9">
        <w:rPr>
          <w:rFonts w:ascii="Times New Roman" w:eastAsiaTheme="majorEastAsia" w:hAnsi="Times New Roman" w:cs="Times New Roman"/>
          <w:color w:val="000000"/>
          <w:sz w:val="24"/>
          <w:szCs w:val="24"/>
        </w:rPr>
        <w:t xml:space="preserve"> Principalele atribuţii ale consiliului de administraţie sunt:</w:t>
      </w:r>
    </w:p>
    <w:p w14:paraId="1AA830E1" w14:textId="77777777" w:rsidR="00BF3AC5" w:rsidRPr="002E1BB9" w:rsidRDefault="00BF3AC5" w:rsidP="00A45CFB">
      <w:pPr>
        <w:autoSpaceDE w:val="0"/>
        <w:autoSpaceDN w:val="0"/>
        <w:adjustRightInd w:val="0"/>
        <w:spacing w:after="0" w:line="276" w:lineRule="auto"/>
        <w:jc w:val="both"/>
        <w:rPr>
          <w:rFonts w:ascii="Times New Roman" w:hAnsi="Times New Roman" w:cs="Times New Roman"/>
          <w:i/>
          <w:iCs/>
          <w:noProof/>
          <w:color w:val="000000"/>
          <w:sz w:val="24"/>
          <w:szCs w:val="24"/>
        </w:rPr>
      </w:pPr>
      <w:r w:rsidRPr="002E1BB9">
        <w:rPr>
          <w:rFonts w:ascii="Times New Roman" w:hAnsi="Times New Roman" w:cs="Times New Roman"/>
          <w:i/>
          <w:iCs/>
          <w:noProof/>
          <w:color w:val="000000"/>
          <w:sz w:val="24"/>
          <w:szCs w:val="24"/>
          <w:lang w:val="en-US"/>
        </w:rPr>
        <w:t xml:space="preserve">a) </w:t>
      </w:r>
      <w:r w:rsidRPr="002E1BB9">
        <w:rPr>
          <w:rFonts w:ascii="Times New Roman" w:hAnsi="Times New Roman" w:cs="Times New Roman"/>
          <w:i/>
          <w:iCs/>
          <w:noProof/>
          <w:color w:val="000000"/>
          <w:sz w:val="24"/>
          <w:szCs w:val="24"/>
        </w:rPr>
        <w:t>decide cu privire la: (1) mutarea sediului societății; (2) obţinerea sau acordarea de credite, gajarea, vânzarea sau închirierea bunurilor societăţii, cu excepția celor care sunt în sarcina adunării generale extraordinare a acționarilor, potrivit art. 9.5. lit. h), i) de mai sus; (3) extinderea obiectului de activitate al societății, înfiinţarea sau desfiinţarea de sedii secundare - sucursale, agenţii, reprezentanţe sau alte asemenea unităţi fără personalitate juridică și (4) la schimbarea obiectului de activitate al societăţii, dacă acesta nu privește domeniul și activitatea principală a societății; astfel cum aceste competenţe sunt delegate Consiliului de Administraţie prin prezentul Act Constitutiv.</w:t>
      </w:r>
    </w:p>
    <w:p w14:paraId="4167E448" w14:textId="77777777" w:rsidR="00BF3AC5" w:rsidRPr="002E1BB9" w:rsidRDefault="00BF3AC5" w:rsidP="00A45CFB">
      <w:pPr>
        <w:autoSpaceDE w:val="0"/>
        <w:autoSpaceDN w:val="0"/>
        <w:adjustRightInd w:val="0"/>
        <w:spacing w:after="0" w:line="276" w:lineRule="auto"/>
        <w:jc w:val="both"/>
        <w:rPr>
          <w:rFonts w:ascii="Times New Roman" w:hAnsi="Times New Roman" w:cs="Times New Roman"/>
          <w:i/>
          <w:iCs/>
          <w:noProof/>
          <w:color w:val="000000"/>
          <w:sz w:val="24"/>
          <w:szCs w:val="24"/>
          <w:lang w:val="en-US"/>
        </w:rPr>
      </w:pPr>
      <w:r w:rsidRPr="002E1BB9">
        <w:rPr>
          <w:rFonts w:ascii="Times New Roman" w:hAnsi="Times New Roman" w:cs="Times New Roman"/>
          <w:i/>
          <w:iCs/>
          <w:noProof/>
          <w:color w:val="000000"/>
          <w:sz w:val="24"/>
          <w:szCs w:val="24"/>
          <w:lang w:val="en-US"/>
        </w:rPr>
        <w:t>[…]</w:t>
      </w:r>
    </w:p>
    <w:p w14:paraId="49AD6F01" w14:textId="77777777" w:rsidR="00BF3AC5" w:rsidRPr="002E1BB9" w:rsidRDefault="00BF3AC5" w:rsidP="00A45CFB">
      <w:pPr>
        <w:autoSpaceDE w:val="0"/>
        <w:autoSpaceDN w:val="0"/>
        <w:adjustRightInd w:val="0"/>
        <w:spacing w:after="0" w:line="276" w:lineRule="auto"/>
        <w:jc w:val="both"/>
        <w:rPr>
          <w:rFonts w:ascii="Times New Roman" w:hAnsi="Times New Roman" w:cs="Times New Roman"/>
          <w:i/>
          <w:iCs/>
          <w:noProof/>
          <w:color w:val="000000"/>
          <w:sz w:val="24"/>
          <w:szCs w:val="24"/>
          <w:lang w:val="en-US"/>
        </w:rPr>
      </w:pPr>
      <w:r w:rsidRPr="002E1BB9">
        <w:rPr>
          <w:rFonts w:ascii="Times New Roman" w:hAnsi="Times New Roman" w:cs="Times New Roman"/>
          <w:i/>
          <w:iCs/>
          <w:noProof/>
          <w:color w:val="000000"/>
          <w:sz w:val="24"/>
          <w:szCs w:val="24"/>
          <w:lang w:val="en-US"/>
        </w:rPr>
        <w:t>j) stabilirea mandatului și a instrucțiunilor de vot pentru reprezentanții Societății în adunările generale ale acționarilor/asociaților societăților în care aceasta deține participații;</w:t>
      </w:r>
    </w:p>
    <w:p w14:paraId="44B62E2E" w14:textId="4E7DAC0E" w:rsidR="00A5111B" w:rsidRPr="00BF3AC5" w:rsidRDefault="00BF3AC5" w:rsidP="00A45CFB">
      <w:pPr>
        <w:spacing w:after="0" w:line="276" w:lineRule="auto"/>
        <w:contextualSpacing/>
        <w:jc w:val="both"/>
        <w:rPr>
          <w:rFonts w:ascii="Times New Roman" w:eastAsia="DaxlinePro-Light" w:hAnsi="Times New Roman" w:cs="Times New Roman"/>
          <w:b/>
          <w:bCs/>
          <w:iCs/>
          <w:sz w:val="24"/>
          <w:szCs w:val="24"/>
          <w:lang w:val="en"/>
        </w:rPr>
      </w:pPr>
      <w:r w:rsidRPr="002E1BB9">
        <w:rPr>
          <w:rFonts w:ascii="Times New Roman" w:hAnsi="Times New Roman" w:cs="Times New Roman"/>
          <w:i/>
          <w:iCs/>
          <w:noProof/>
          <w:color w:val="000000"/>
          <w:sz w:val="24"/>
          <w:szCs w:val="24"/>
          <w:lang w:val="en-US"/>
        </w:rPr>
        <w:t>k) alte atribuții prevăzute de lege</w:t>
      </w:r>
      <w:r w:rsidRPr="002E1BB9">
        <w:rPr>
          <w:rFonts w:ascii="Times New Roman" w:hAnsi="Times New Roman" w:cs="Times New Roman"/>
          <w:color w:val="000000"/>
          <w:sz w:val="24"/>
          <w:szCs w:val="24"/>
        </w:rPr>
        <w:t>.”</w:t>
      </w:r>
    </w:p>
    <w:p w14:paraId="2692FF1A" w14:textId="77777777" w:rsidR="00A5111B" w:rsidRPr="00AD4F50" w:rsidRDefault="00A5111B" w:rsidP="00A45CFB">
      <w:pPr>
        <w:widowControl w:val="0"/>
        <w:spacing w:after="0" w:line="276" w:lineRule="auto"/>
        <w:jc w:val="both"/>
        <w:rPr>
          <w:rFonts w:ascii="Times New Roman" w:eastAsia="DaxlinePro-Light" w:hAnsi="Times New Roman" w:cs="Times New Roman"/>
          <w:b/>
          <w:i/>
          <w:sz w:val="24"/>
          <w:szCs w:val="24"/>
        </w:rPr>
      </w:pPr>
    </w:p>
    <w:p w14:paraId="11AB2953" w14:textId="588BE1D3" w:rsidR="00BF3AC5" w:rsidRPr="00AD4F50" w:rsidRDefault="00BF3AC5" w:rsidP="00A45CFB">
      <w:pPr>
        <w:keepNext/>
        <w:spacing w:after="0" w:line="276" w:lineRule="auto"/>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Pr>
          <w:rFonts w:ascii="Times New Roman" w:hAnsi="Times New Roman" w:cs="Times New Roman"/>
          <w:b/>
          <w:bCs/>
          <w:sz w:val="24"/>
          <w:szCs w:val="24"/>
          <w:u w:val="single"/>
        </w:rPr>
        <w:t>3</w:t>
      </w:r>
    </w:p>
    <w:p w14:paraId="6E5CFEF6" w14:textId="77777777" w:rsidR="00BF3AC5" w:rsidRPr="00AD4F50" w:rsidRDefault="00BF3AC5" w:rsidP="00A45CFB">
      <w:pPr>
        <w:keepNext/>
        <w:spacing w:after="0" w:line="276" w:lineRule="auto"/>
        <w:jc w:val="both"/>
        <w:rPr>
          <w:rFonts w:ascii="Times New Roman" w:hAnsi="Times New Roman" w:cs="Times New Roman"/>
          <w:sz w:val="24"/>
          <w:szCs w:val="24"/>
        </w:rPr>
      </w:pPr>
    </w:p>
    <w:p w14:paraId="00AE0AD9" w14:textId="77777777" w:rsidR="00BF3AC5" w:rsidRPr="00AD4F50" w:rsidRDefault="00BF3AC5" w:rsidP="00A45CFB">
      <w:pPr>
        <w:keepNext/>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FE2D477"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2BFDA476"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3C9B0FEE"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lastRenderedPageBreak/>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23BF037A"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71F53197" w14:textId="77777777" w:rsidR="00BF3AC5" w:rsidRPr="00AD4F50" w:rsidRDefault="00BF3AC5" w:rsidP="00A45CFB">
      <w:pPr>
        <w:pStyle w:val="ListParagraph"/>
        <w:spacing w:after="0" w:line="276" w:lineRule="auto"/>
        <w:ind w:left="0"/>
        <w:jc w:val="both"/>
        <w:rPr>
          <w:rFonts w:ascii="Times New Roman" w:hAnsi="Times New Roman" w:cs="Times New Roman"/>
          <w:noProof/>
          <w:sz w:val="24"/>
          <w:szCs w:val="24"/>
        </w:rPr>
      </w:pPr>
    </w:p>
    <w:p w14:paraId="2F816593" w14:textId="06721854" w:rsidR="002938A8" w:rsidRDefault="00BF3AC5" w:rsidP="00A45CFB">
      <w:pPr>
        <w:pStyle w:val="Heading3"/>
        <w:numPr>
          <w:ilvl w:val="0"/>
          <w:numId w:val="0"/>
        </w:numPr>
        <w:spacing w:before="0" w:after="0" w:line="276" w:lineRule="auto"/>
        <w:rPr>
          <w:rFonts w:ascii="Times New Roman" w:eastAsia="Calibri" w:hAnsi="Times New Roman" w:cs="Times New Roman"/>
          <w:sz w:val="24"/>
        </w:rPr>
      </w:pPr>
      <w:r w:rsidRPr="00AD4F50">
        <w:rPr>
          <w:rFonts w:ascii="Times New Roman" w:hAnsi="Times New Roman" w:cs="Times New Roman"/>
          <w:b/>
          <w:bCs/>
          <w:sz w:val="24"/>
        </w:rPr>
        <w:t>Se [aprobă]/[resping</w:t>
      </w:r>
      <w:r>
        <w:rPr>
          <w:rFonts w:ascii="Times New Roman" w:hAnsi="Times New Roman" w:cs="Times New Roman"/>
          <w:b/>
          <w:bCs/>
          <w:sz w:val="24"/>
        </w:rPr>
        <w:t>e</w:t>
      </w:r>
      <w:r w:rsidRPr="00AD4F50">
        <w:rPr>
          <w:rFonts w:ascii="Times New Roman" w:hAnsi="Times New Roman" w:cs="Times New Roman"/>
          <w:b/>
          <w:bCs/>
          <w:sz w:val="24"/>
        </w:rPr>
        <w:t>]</w:t>
      </w:r>
      <w:r w:rsidR="006044B8">
        <w:rPr>
          <w:rFonts w:ascii="Times New Roman" w:hAnsi="Times New Roman" w:cs="Times New Roman"/>
          <w:b/>
          <w:bCs/>
          <w:sz w:val="24"/>
        </w:rPr>
        <w:t xml:space="preserve"> </w:t>
      </w:r>
      <w:r w:rsidR="006044B8" w:rsidRPr="006044B8">
        <w:rPr>
          <w:rFonts w:ascii="Times New Roman" w:hAnsi="Times New Roman" w:cs="Times New Roman"/>
          <w:sz w:val="24"/>
        </w:rPr>
        <w:t>prelungirea</w:t>
      </w:r>
      <w:r w:rsidR="006044B8">
        <w:rPr>
          <w:rFonts w:ascii="Times New Roman" w:hAnsi="Times New Roman" w:cs="Times New Roman"/>
          <w:b/>
          <w:bCs/>
          <w:sz w:val="24"/>
        </w:rPr>
        <w:t xml:space="preserve"> </w:t>
      </w:r>
      <w:r w:rsidR="002938A8" w:rsidRPr="00224AD8">
        <w:rPr>
          <w:rFonts w:ascii="Times New Roman" w:eastAsia="Calibri" w:hAnsi="Times New Roman" w:cs="Times New Roman"/>
          <w:bCs/>
          <w:color w:val="000000"/>
          <w:sz w:val="24"/>
        </w:rPr>
        <w:t xml:space="preserve">cu </w:t>
      </w:r>
      <w:r w:rsidR="002938A8" w:rsidRPr="00224AD8">
        <w:rPr>
          <w:rFonts w:ascii="Times New Roman" w:eastAsia="Calibri" w:hAnsi="Times New Roman" w:cs="Times New Roman"/>
          <w:sz w:val="24"/>
        </w:rPr>
        <w:t>o perioadă suplimentară de 3 (trei) ani a scadenței următoarelor împrumuturi:</w:t>
      </w:r>
    </w:p>
    <w:p w14:paraId="621C0E47" w14:textId="77777777" w:rsidR="002938A8" w:rsidRPr="002938A8" w:rsidRDefault="002938A8" w:rsidP="00A45CFB">
      <w:pPr>
        <w:pStyle w:val="Heading4"/>
        <w:numPr>
          <w:ilvl w:val="0"/>
          <w:numId w:val="0"/>
        </w:numPr>
        <w:spacing w:before="0" w:after="0" w:line="276" w:lineRule="auto"/>
        <w:ind w:left="720"/>
      </w:pPr>
    </w:p>
    <w:p w14:paraId="513D5E1F" w14:textId="77777777" w:rsidR="002938A8" w:rsidRPr="00224AD8" w:rsidRDefault="002938A8" w:rsidP="00A45CFB">
      <w:pPr>
        <w:pStyle w:val="ListParagraph"/>
        <w:numPr>
          <w:ilvl w:val="0"/>
          <w:numId w:val="24"/>
        </w:numPr>
        <w:spacing w:after="60" w:line="276" w:lineRule="auto"/>
        <w:ind w:left="720"/>
        <w:jc w:val="both"/>
        <w:rPr>
          <w:rFonts w:ascii="Times New Roman" w:eastAsia="Times New Roman" w:hAnsi="Times New Roman" w:cs="Times New Roman"/>
          <w:sz w:val="24"/>
          <w:szCs w:val="24"/>
        </w:rPr>
      </w:pPr>
      <w:r w:rsidRPr="00224AD8">
        <w:rPr>
          <w:rFonts w:ascii="Times New Roman" w:hAnsi="Times New Roman" w:cs="Times New Roman"/>
          <w:sz w:val="24"/>
          <w:szCs w:val="24"/>
        </w:rPr>
        <w:t>Împrumutul acordat de Societate, în calitate de împrumutător, în data de 27.07.2023, către Eco Euro Doors S.R.L. (</w:t>
      </w:r>
      <w:proofErr w:type="spellStart"/>
      <w:r w:rsidRPr="00224AD8">
        <w:rPr>
          <w:rFonts w:ascii="Times New Roman" w:hAnsi="Times New Roman" w:cs="Times New Roman"/>
          <w:sz w:val="24"/>
          <w:szCs w:val="24"/>
          <w:lang w:val="en-US"/>
        </w:rPr>
        <w:t>societate</w:t>
      </w:r>
      <w:proofErr w:type="spellEnd"/>
      <w:r w:rsidRPr="00224AD8">
        <w:rPr>
          <w:rFonts w:ascii="Times New Roman" w:hAnsi="Times New Roman" w:cs="Times New Roman"/>
          <w:sz w:val="24"/>
          <w:szCs w:val="24"/>
          <w:lang w:val="en-US"/>
        </w:rPr>
        <w:t xml:space="preserve"> radiata ca </w:t>
      </w:r>
      <w:proofErr w:type="spellStart"/>
      <w:r w:rsidRPr="00224AD8">
        <w:rPr>
          <w:rFonts w:ascii="Times New Roman" w:hAnsi="Times New Roman" w:cs="Times New Roman"/>
          <w:sz w:val="24"/>
          <w:szCs w:val="24"/>
          <w:lang w:val="en-US"/>
        </w:rPr>
        <w:t>urmare</w:t>
      </w:r>
      <w:proofErr w:type="spellEnd"/>
      <w:r w:rsidRPr="00224AD8">
        <w:rPr>
          <w:rFonts w:ascii="Times New Roman" w:hAnsi="Times New Roman" w:cs="Times New Roman"/>
          <w:sz w:val="24"/>
          <w:szCs w:val="24"/>
          <w:lang w:val="en-US"/>
        </w:rPr>
        <w:t xml:space="preserve"> a </w:t>
      </w:r>
      <w:proofErr w:type="spellStart"/>
      <w:r w:rsidRPr="00224AD8">
        <w:rPr>
          <w:rFonts w:ascii="Times New Roman" w:hAnsi="Times New Roman" w:cs="Times New Roman"/>
          <w:sz w:val="24"/>
          <w:szCs w:val="24"/>
          <w:lang w:val="en-US"/>
        </w:rPr>
        <w:t>fuziunii</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absorbtie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catre</w:t>
      </w:r>
      <w:proofErr w:type="spellEnd"/>
      <w:r w:rsidRPr="00224AD8">
        <w:rPr>
          <w:rFonts w:ascii="Times New Roman" w:hAnsi="Times New Roman" w:cs="Times New Roman"/>
          <w:sz w:val="24"/>
          <w:szCs w:val="24"/>
          <w:lang w:val="en-US"/>
        </w:rPr>
        <w:t xml:space="preserve"> Workshop Doors S.R.L., </w:t>
      </w:r>
      <w:proofErr w:type="spellStart"/>
      <w:r w:rsidRPr="00224AD8">
        <w:rPr>
          <w:rFonts w:ascii="Times New Roman" w:hAnsi="Times New Roman" w:cs="Times New Roman"/>
          <w:sz w:val="24"/>
          <w:szCs w:val="24"/>
          <w:lang w:val="en-US"/>
        </w:rPr>
        <w:t>actuala</w:t>
      </w:r>
      <w:proofErr w:type="spellEnd"/>
      <w:r w:rsidRPr="00224AD8">
        <w:rPr>
          <w:rFonts w:ascii="Times New Roman" w:hAnsi="Times New Roman" w:cs="Times New Roman"/>
          <w:sz w:val="24"/>
          <w:szCs w:val="24"/>
          <w:lang w:val="en-US"/>
        </w:rPr>
        <w:t xml:space="preserve"> VELTA), </w:t>
      </w:r>
      <w:proofErr w:type="spellStart"/>
      <w:r w:rsidRPr="00224AD8">
        <w:rPr>
          <w:rFonts w:ascii="Times New Roman" w:hAnsi="Times New Roman" w:cs="Times New Roman"/>
          <w:sz w:val="24"/>
          <w:szCs w:val="24"/>
          <w:lang w:val="en-US"/>
        </w:rPr>
        <w:t>în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calitate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împrumutat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astfel</w:t>
      </w:r>
      <w:proofErr w:type="spellEnd"/>
      <w:r w:rsidRPr="00224AD8">
        <w:rPr>
          <w:rFonts w:ascii="Times New Roman" w:hAnsi="Times New Roman" w:cs="Times New Roman"/>
          <w:sz w:val="24"/>
          <w:szCs w:val="24"/>
          <w:lang w:val="en-US"/>
        </w:rPr>
        <w:t xml:space="preserve"> cum a </w:t>
      </w:r>
      <w:proofErr w:type="spellStart"/>
      <w:r w:rsidRPr="00224AD8">
        <w:rPr>
          <w:rFonts w:ascii="Times New Roman" w:hAnsi="Times New Roman" w:cs="Times New Roman"/>
          <w:sz w:val="24"/>
          <w:szCs w:val="24"/>
          <w:lang w:val="en-US"/>
        </w:rPr>
        <w:t>fost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modificat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actele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adiționale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ulterioare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având</w:t>
      </w:r>
      <w:proofErr w:type="spellEnd"/>
      <w:r w:rsidRPr="00224AD8">
        <w:rPr>
          <w:rFonts w:ascii="Times New Roman" w:hAnsi="Times New Roman" w:cs="Times New Roman"/>
          <w:sz w:val="24"/>
          <w:szCs w:val="24"/>
          <w:lang w:val="en-US"/>
        </w:rPr>
        <w:t xml:space="preserve"> ca </w:t>
      </w:r>
      <w:proofErr w:type="spellStart"/>
      <w:r w:rsidRPr="00224AD8">
        <w:rPr>
          <w:rFonts w:ascii="Times New Roman" w:hAnsi="Times New Roman" w:cs="Times New Roman"/>
          <w:sz w:val="24"/>
          <w:szCs w:val="24"/>
          <w:lang w:val="en-US"/>
        </w:rPr>
        <w:t>obiect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suma</w:t>
      </w:r>
      <w:proofErr w:type="spellEnd"/>
      <w:r w:rsidRPr="00224AD8">
        <w:rPr>
          <w:rFonts w:ascii="Times New Roman" w:hAnsi="Times New Roman" w:cs="Times New Roman"/>
          <w:sz w:val="24"/>
          <w:szCs w:val="24"/>
          <w:lang w:val="en-US"/>
        </w:rPr>
        <w:t xml:space="preserve"> de 2.000.000 RON, cu data </w:t>
      </w:r>
      <w:proofErr w:type="spellStart"/>
      <w:r w:rsidRPr="00224AD8">
        <w:rPr>
          <w:rFonts w:ascii="Times New Roman" w:hAnsi="Times New Roman" w:cs="Times New Roman"/>
          <w:sz w:val="24"/>
          <w:szCs w:val="24"/>
          <w:lang w:val="en-US"/>
        </w:rPr>
        <w:t>scadenței</w:t>
      </w:r>
      <w:proofErr w:type="spellEnd"/>
      <w:r w:rsidRPr="00224AD8">
        <w:rPr>
          <w:rFonts w:ascii="Times New Roman" w:hAnsi="Times New Roman" w:cs="Times New Roman"/>
          <w:sz w:val="24"/>
          <w:szCs w:val="24"/>
          <w:lang w:val="en-US"/>
        </w:rPr>
        <w:t xml:space="preserve"> la 27.07.2026;</w:t>
      </w:r>
    </w:p>
    <w:p w14:paraId="420E914D" w14:textId="77777777" w:rsidR="002938A8" w:rsidRPr="00224AD8" w:rsidRDefault="002938A8" w:rsidP="00A45CFB">
      <w:pPr>
        <w:pStyle w:val="ListParagraph"/>
        <w:numPr>
          <w:ilvl w:val="0"/>
          <w:numId w:val="24"/>
        </w:numPr>
        <w:spacing w:after="60" w:line="276" w:lineRule="auto"/>
        <w:ind w:left="720"/>
        <w:jc w:val="both"/>
        <w:rPr>
          <w:rFonts w:ascii="Times New Roman" w:eastAsia="Times New Roman" w:hAnsi="Times New Roman" w:cs="Times New Roman"/>
          <w:sz w:val="24"/>
          <w:szCs w:val="24"/>
        </w:rPr>
      </w:pPr>
      <w:r w:rsidRPr="00224AD8">
        <w:rPr>
          <w:rFonts w:ascii="Times New Roman" w:hAnsi="Times New Roman" w:cs="Times New Roman"/>
          <w:sz w:val="24"/>
          <w:szCs w:val="24"/>
        </w:rPr>
        <w:t>Împrumutul acordat de Societate, în calitate de împrumutător, în data de 30.09.2024, către Eco Euro Doors S.R.L. (</w:t>
      </w:r>
      <w:proofErr w:type="spellStart"/>
      <w:r w:rsidRPr="00224AD8">
        <w:rPr>
          <w:rFonts w:ascii="Times New Roman" w:hAnsi="Times New Roman" w:cs="Times New Roman"/>
          <w:sz w:val="24"/>
          <w:szCs w:val="24"/>
          <w:lang w:val="en-US"/>
        </w:rPr>
        <w:t>societate</w:t>
      </w:r>
      <w:proofErr w:type="spellEnd"/>
      <w:r w:rsidRPr="00224AD8">
        <w:rPr>
          <w:rFonts w:ascii="Times New Roman" w:hAnsi="Times New Roman" w:cs="Times New Roman"/>
          <w:sz w:val="24"/>
          <w:szCs w:val="24"/>
          <w:lang w:val="en-US"/>
        </w:rPr>
        <w:t xml:space="preserve"> radiata ca </w:t>
      </w:r>
      <w:proofErr w:type="spellStart"/>
      <w:r w:rsidRPr="00224AD8">
        <w:rPr>
          <w:rFonts w:ascii="Times New Roman" w:hAnsi="Times New Roman" w:cs="Times New Roman"/>
          <w:sz w:val="24"/>
          <w:szCs w:val="24"/>
          <w:lang w:val="en-US"/>
        </w:rPr>
        <w:t>urmare</w:t>
      </w:r>
      <w:proofErr w:type="spellEnd"/>
      <w:r w:rsidRPr="00224AD8">
        <w:rPr>
          <w:rFonts w:ascii="Times New Roman" w:hAnsi="Times New Roman" w:cs="Times New Roman"/>
          <w:sz w:val="24"/>
          <w:szCs w:val="24"/>
          <w:lang w:val="en-US"/>
        </w:rPr>
        <w:t xml:space="preserve"> a </w:t>
      </w:r>
      <w:proofErr w:type="spellStart"/>
      <w:r w:rsidRPr="00224AD8">
        <w:rPr>
          <w:rFonts w:ascii="Times New Roman" w:hAnsi="Times New Roman" w:cs="Times New Roman"/>
          <w:sz w:val="24"/>
          <w:szCs w:val="24"/>
          <w:lang w:val="en-US"/>
        </w:rPr>
        <w:t>fuziunii</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absorbtie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catre</w:t>
      </w:r>
      <w:proofErr w:type="spellEnd"/>
      <w:r w:rsidRPr="00224AD8">
        <w:rPr>
          <w:rFonts w:ascii="Times New Roman" w:hAnsi="Times New Roman" w:cs="Times New Roman"/>
          <w:sz w:val="24"/>
          <w:szCs w:val="24"/>
          <w:lang w:val="en-US"/>
        </w:rPr>
        <w:t xml:space="preserve"> Workshop Doors S.R.L., </w:t>
      </w:r>
      <w:proofErr w:type="spellStart"/>
      <w:r w:rsidRPr="00224AD8">
        <w:rPr>
          <w:rFonts w:ascii="Times New Roman" w:hAnsi="Times New Roman" w:cs="Times New Roman"/>
          <w:sz w:val="24"/>
          <w:szCs w:val="24"/>
          <w:lang w:val="en-US"/>
        </w:rPr>
        <w:t>actuala</w:t>
      </w:r>
      <w:proofErr w:type="spellEnd"/>
      <w:r w:rsidRPr="00224AD8">
        <w:rPr>
          <w:rFonts w:ascii="Times New Roman" w:hAnsi="Times New Roman" w:cs="Times New Roman"/>
          <w:sz w:val="24"/>
          <w:szCs w:val="24"/>
          <w:lang w:val="en-US"/>
        </w:rPr>
        <w:t xml:space="preserve"> VELTA), </w:t>
      </w:r>
      <w:proofErr w:type="spellStart"/>
      <w:r w:rsidRPr="00224AD8">
        <w:rPr>
          <w:rFonts w:ascii="Times New Roman" w:hAnsi="Times New Roman" w:cs="Times New Roman"/>
          <w:sz w:val="24"/>
          <w:szCs w:val="24"/>
          <w:lang w:val="en-US"/>
        </w:rPr>
        <w:t>în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calitate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împrumutat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astfel</w:t>
      </w:r>
      <w:proofErr w:type="spellEnd"/>
      <w:r w:rsidRPr="00224AD8">
        <w:rPr>
          <w:rFonts w:ascii="Times New Roman" w:hAnsi="Times New Roman" w:cs="Times New Roman"/>
          <w:sz w:val="24"/>
          <w:szCs w:val="24"/>
          <w:lang w:val="en-US"/>
        </w:rPr>
        <w:t xml:space="preserve"> cum a </w:t>
      </w:r>
      <w:proofErr w:type="spellStart"/>
      <w:r w:rsidRPr="00224AD8">
        <w:rPr>
          <w:rFonts w:ascii="Times New Roman" w:hAnsi="Times New Roman" w:cs="Times New Roman"/>
          <w:sz w:val="24"/>
          <w:szCs w:val="24"/>
          <w:lang w:val="en-US"/>
        </w:rPr>
        <w:t>fost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modificat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actele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adiționale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ulterioare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având</w:t>
      </w:r>
      <w:proofErr w:type="spellEnd"/>
      <w:r w:rsidRPr="00224AD8">
        <w:rPr>
          <w:rFonts w:ascii="Times New Roman" w:hAnsi="Times New Roman" w:cs="Times New Roman"/>
          <w:sz w:val="24"/>
          <w:szCs w:val="24"/>
          <w:lang w:val="en-US"/>
        </w:rPr>
        <w:t xml:space="preserve"> ca </w:t>
      </w:r>
      <w:proofErr w:type="spellStart"/>
      <w:r w:rsidRPr="00224AD8">
        <w:rPr>
          <w:rFonts w:ascii="Times New Roman" w:hAnsi="Times New Roman" w:cs="Times New Roman"/>
          <w:sz w:val="24"/>
          <w:szCs w:val="24"/>
          <w:lang w:val="en-US"/>
        </w:rPr>
        <w:t>obiect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suma</w:t>
      </w:r>
      <w:proofErr w:type="spellEnd"/>
      <w:r w:rsidRPr="00224AD8">
        <w:rPr>
          <w:rFonts w:ascii="Times New Roman" w:hAnsi="Times New Roman" w:cs="Times New Roman"/>
          <w:sz w:val="24"/>
          <w:szCs w:val="24"/>
          <w:lang w:val="en-US"/>
        </w:rPr>
        <w:t xml:space="preserve"> de 380.000 EUR, cu data </w:t>
      </w:r>
      <w:proofErr w:type="spellStart"/>
      <w:r w:rsidRPr="00224AD8">
        <w:rPr>
          <w:rFonts w:ascii="Times New Roman" w:hAnsi="Times New Roman" w:cs="Times New Roman"/>
          <w:sz w:val="24"/>
          <w:szCs w:val="24"/>
          <w:lang w:val="en-US"/>
        </w:rPr>
        <w:t>scadenței</w:t>
      </w:r>
      <w:proofErr w:type="spellEnd"/>
      <w:r w:rsidRPr="00224AD8">
        <w:rPr>
          <w:rFonts w:ascii="Times New Roman" w:hAnsi="Times New Roman" w:cs="Times New Roman"/>
          <w:sz w:val="24"/>
          <w:szCs w:val="24"/>
          <w:lang w:val="en-US"/>
        </w:rPr>
        <w:t xml:space="preserve"> la 27.09.2026;</w:t>
      </w:r>
    </w:p>
    <w:p w14:paraId="43E9020D" w14:textId="77777777" w:rsidR="002938A8" w:rsidRPr="00224AD8" w:rsidRDefault="002938A8" w:rsidP="00A45CFB">
      <w:pPr>
        <w:pStyle w:val="ListParagraph"/>
        <w:numPr>
          <w:ilvl w:val="0"/>
          <w:numId w:val="24"/>
        </w:numPr>
        <w:spacing w:after="60" w:line="276" w:lineRule="auto"/>
        <w:ind w:left="720"/>
        <w:jc w:val="both"/>
        <w:rPr>
          <w:rFonts w:ascii="Times New Roman" w:eastAsia="Times New Roman" w:hAnsi="Times New Roman" w:cs="Times New Roman"/>
          <w:sz w:val="24"/>
          <w:szCs w:val="24"/>
        </w:rPr>
      </w:pPr>
      <w:r w:rsidRPr="00224AD8">
        <w:rPr>
          <w:rFonts w:ascii="Times New Roman" w:eastAsia="Times New Roman" w:hAnsi="Times New Roman" w:cs="Times New Roman"/>
          <w:sz w:val="24"/>
          <w:szCs w:val="24"/>
        </w:rPr>
        <w:t xml:space="preserve">Împrumutul acordat de Fortalis Societății în data de </w:t>
      </w:r>
      <w:r w:rsidRPr="00224AD8">
        <w:rPr>
          <w:rFonts w:ascii="Times New Roman" w:hAnsi="Times New Roman" w:cs="Times New Roman"/>
          <w:noProof/>
          <w:sz w:val="24"/>
          <w:szCs w:val="24"/>
        </w:rPr>
        <w:t>22.12.2023</w:t>
      </w:r>
      <w:r w:rsidRPr="00224AD8">
        <w:rPr>
          <w:rFonts w:ascii="Times New Roman" w:eastAsia="Calibri" w:hAnsi="Times New Roman" w:cs="Times New Roman"/>
          <w:sz w:val="24"/>
          <w:szCs w:val="24"/>
        </w:rPr>
        <w:t xml:space="preserve">, având ca obiect suma de </w:t>
      </w:r>
      <w:r w:rsidRPr="00224AD8">
        <w:rPr>
          <w:rFonts w:ascii="Times New Roman" w:hAnsi="Times New Roman" w:cs="Times New Roman"/>
          <w:noProof/>
          <w:sz w:val="24"/>
          <w:szCs w:val="24"/>
        </w:rPr>
        <w:t>1.000.000 RON, cu data scadenței la 31.07.2026;</w:t>
      </w:r>
    </w:p>
    <w:p w14:paraId="5D0086B6" w14:textId="77777777" w:rsidR="002938A8" w:rsidRPr="00224AD8" w:rsidRDefault="002938A8" w:rsidP="00A45CFB">
      <w:pPr>
        <w:pStyle w:val="ListParagraph"/>
        <w:numPr>
          <w:ilvl w:val="0"/>
          <w:numId w:val="24"/>
        </w:numPr>
        <w:spacing w:after="60" w:line="276" w:lineRule="auto"/>
        <w:ind w:left="720"/>
        <w:jc w:val="both"/>
        <w:rPr>
          <w:rFonts w:ascii="Times New Roman" w:eastAsia="Times New Roman" w:hAnsi="Times New Roman" w:cs="Times New Roman"/>
          <w:sz w:val="24"/>
          <w:szCs w:val="24"/>
        </w:rPr>
      </w:pPr>
      <w:r w:rsidRPr="00224AD8">
        <w:rPr>
          <w:rFonts w:ascii="Times New Roman" w:eastAsia="Times New Roman" w:hAnsi="Times New Roman" w:cs="Times New Roman"/>
          <w:sz w:val="24"/>
          <w:szCs w:val="24"/>
        </w:rPr>
        <w:t xml:space="preserve">Împrumutul acordat de Fortalis Societății în data de </w:t>
      </w:r>
      <w:r w:rsidRPr="00224AD8">
        <w:rPr>
          <w:rFonts w:ascii="Times New Roman" w:hAnsi="Times New Roman" w:cs="Times New Roman"/>
          <w:noProof/>
          <w:sz w:val="24"/>
          <w:szCs w:val="24"/>
        </w:rPr>
        <w:t>22.10.2025</w:t>
      </w:r>
      <w:r w:rsidRPr="00224AD8">
        <w:rPr>
          <w:rFonts w:ascii="Times New Roman" w:eastAsia="Calibri" w:hAnsi="Times New Roman" w:cs="Times New Roman"/>
          <w:sz w:val="24"/>
          <w:szCs w:val="24"/>
        </w:rPr>
        <w:t>, având ca obiect suma de 5</w:t>
      </w:r>
      <w:r w:rsidRPr="00224AD8">
        <w:rPr>
          <w:rFonts w:ascii="Times New Roman" w:hAnsi="Times New Roman" w:cs="Times New Roman"/>
          <w:noProof/>
          <w:sz w:val="24"/>
          <w:szCs w:val="24"/>
        </w:rPr>
        <w:t>.000.000 EUR, cu data scadenței la 22.10.2026</w:t>
      </w:r>
      <w:r w:rsidRPr="00224AD8">
        <w:rPr>
          <w:rFonts w:ascii="Times New Roman" w:hAnsi="Times New Roman" w:cs="Times New Roman"/>
          <w:color w:val="000000"/>
          <w:sz w:val="24"/>
          <w:szCs w:val="24"/>
        </w:rPr>
        <w:t>.</w:t>
      </w:r>
    </w:p>
    <w:p w14:paraId="2CF36D0C" w14:textId="783CD3B9" w:rsidR="00BF3AC5" w:rsidRDefault="00BF3AC5" w:rsidP="00A45CFB">
      <w:pPr>
        <w:widowControl w:val="0"/>
        <w:spacing w:after="0" w:line="276" w:lineRule="auto"/>
        <w:jc w:val="both"/>
        <w:rPr>
          <w:rFonts w:ascii="Times New Roman" w:hAnsi="Times New Roman" w:cs="Times New Roman"/>
          <w:b/>
          <w:bCs/>
          <w:sz w:val="24"/>
          <w:szCs w:val="24"/>
        </w:rPr>
      </w:pPr>
    </w:p>
    <w:p w14:paraId="60F4F504" w14:textId="2696B76B" w:rsidR="00BF3AC5" w:rsidRPr="00AD4F50" w:rsidRDefault="00BF3AC5" w:rsidP="00A45CFB">
      <w:pPr>
        <w:keepNext/>
        <w:spacing w:after="0" w:line="276" w:lineRule="auto"/>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Pr>
          <w:rFonts w:ascii="Times New Roman" w:hAnsi="Times New Roman" w:cs="Times New Roman"/>
          <w:b/>
          <w:bCs/>
          <w:sz w:val="24"/>
          <w:szCs w:val="24"/>
          <w:u w:val="single"/>
        </w:rPr>
        <w:t>4</w:t>
      </w:r>
    </w:p>
    <w:p w14:paraId="30688E72" w14:textId="77777777" w:rsidR="00BF3AC5" w:rsidRPr="00AD4F50" w:rsidRDefault="00BF3AC5" w:rsidP="00A45CFB">
      <w:pPr>
        <w:keepNext/>
        <w:spacing w:after="0" w:line="276" w:lineRule="auto"/>
        <w:jc w:val="both"/>
        <w:rPr>
          <w:rFonts w:ascii="Times New Roman" w:hAnsi="Times New Roman" w:cs="Times New Roman"/>
          <w:sz w:val="24"/>
          <w:szCs w:val="24"/>
        </w:rPr>
      </w:pPr>
    </w:p>
    <w:p w14:paraId="362D65C9" w14:textId="77777777" w:rsidR="00BF3AC5" w:rsidRPr="00AD4F50" w:rsidRDefault="00BF3AC5" w:rsidP="00A45CFB">
      <w:pPr>
        <w:keepNext/>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6A6969B"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FEC6FD5"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6C8B08B5"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2CD9E8CA" w14:textId="77777777" w:rsidR="00BF3AC5" w:rsidRPr="00AD4F50" w:rsidRDefault="00BF3AC5" w:rsidP="00A45CFB">
      <w:pPr>
        <w:spacing w:after="0" w:line="276"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lastRenderedPageBreak/>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3EC4498D" w14:textId="77777777" w:rsidR="00BF3AC5" w:rsidRPr="00AD4F50" w:rsidRDefault="00BF3AC5" w:rsidP="00A45CFB">
      <w:pPr>
        <w:pStyle w:val="ListParagraph"/>
        <w:spacing w:after="0" w:line="276" w:lineRule="auto"/>
        <w:ind w:left="0"/>
        <w:jc w:val="both"/>
        <w:rPr>
          <w:rFonts w:ascii="Times New Roman" w:hAnsi="Times New Roman" w:cs="Times New Roman"/>
          <w:noProof/>
          <w:sz w:val="24"/>
          <w:szCs w:val="24"/>
        </w:rPr>
      </w:pPr>
    </w:p>
    <w:p w14:paraId="292DE69E" w14:textId="041DED0A" w:rsidR="00BF3AC5" w:rsidRDefault="00BF3AC5" w:rsidP="00A45CFB">
      <w:pPr>
        <w:widowControl w:val="0"/>
        <w:spacing w:after="0" w:line="276" w:lineRule="auto"/>
        <w:jc w:val="both"/>
        <w:rPr>
          <w:rFonts w:ascii="Times New Roman" w:hAnsi="Times New Roman" w:cs="Times New Roman"/>
          <w:b/>
          <w:bCs/>
          <w:sz w:val="24"/>
          <w:szCs w:val="24"/>
        </w:rPr>
      </w:pPr>
      <w:r w:rsidRPr="00AD4F50">
        <w:rPr>
          <w:rFonts w:ascii="Times New Roman" w:hAnsi="Times New Roman" w:cs="Times New Roman"/>
          <w:b/>
          <w:bCs/>
          <w:sz w:val="24"/>
          <w:szCs w:val="24"/>
        </w:rPr>
        <w:t>Se [aprobă]/[resping</w:t>
      </w:r>
      <w:r>
        <w:rPr>
          <w:rFonts w:ascii="Times New Roman" w:hAnsi="Times New Roman" w:cs="Times New Roman"/>
          <w:b/>
          <w:bCs/>
          <w:sz w:val="24"/>
          <w:szCs w:val="24"/>
        </w:rPr>
        <w:t>e</w:t>
      </w:r>
      <w:r w:rsidRPr="00AD4F50">
        <w:rPr>
          <w:rFonts w:ascii="Times New Roman" w:hAnsi="Times New Roman" w:cs="Times New Roman"/>
          <w:b/>
          <w:bCs/>
          <w:sz w:val="24"/>
          <w:szCs w:val="24"/>
        </w:rPr>
        <w:t>]</w:t>
      </w:r>
      <w:r w:rsidR="00051858">
        <w:rPr>
          <w:rFonts w:ascii="Times New Roman" w:hAnsi="Times New Roman" w:cs="Times New Roman"/>
          <w:b/>
          <w:bCs/>
          <w:sz w:val="24"/>
          <w:szCs w:val="24"/>
        </w:rPr>
        <w:t xml:space="preserve"> </w:t>
      </w:r>
      <w:r w:rsidR="00051858" w:rsidRPr="00051858">
        <w:rPr>
          <w:rFonts w:ascii="Times New Roman" w:hAnsi="Times New Roman" w:cs="Times New Roman"/>
          <w:sz w:val="24"/>
          <w:szCs w:val="24"/>
        </w:rPr>
        <w:t xml:space="preserve">împuternicirea </w:t>
      </w:r>
      <w:r w:rsidR="00A45CFB" w:rsidRPr="003C2DC2">
        <w:rPr>
          <w:rFonts w:ascii="Times New Roman" w:hAnsi="Times New Roman" w:cs="Times New Roman"/>
          <w:color w:val="000000"/>
          <w:sz w:val="24"/>
        </w:rPr>
        <w:t>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00A45CFB">
        <w:rPr>
          <w:rFonts w:ascii="Times New Roman" w:hAnsi="Times New Roman" w:cs="Times New Roman"/>
          <w:color w:val="000000"/>
          <w:sz w:val="24"/>
        </w:rPr>
        <w:t>.</w:t>
      </w:r>
    </w:p>
    <w:p w14:paraId="71F8CDA0" w14:textId="77777777" w:rsidR="00051858" w:rsidRDefault="00051858" w:rsidP="00A45CFB">
      <w:pPr>
        <w:widowControl w:val="0"/>
        <w:spacing w:after="0" w:line="276" w:lineRule="auto"/>
        <w:jc w:val="both"/>
        <w:rPr>
          <w:rFonts w:ascii="Times New Roman" w:eastAsia="DaxlinePro-Light" w:hAnsi="Times New Roman" w:cs="Times New Roman"/>
          <w:b/>
          <w:i/>
          <w:sz w:val="24"/>
          <w:szCs w:val="24"/>
        </w:rPr>
      </w:pPr>
    </w:p>
    <w:p w14:paraId="61CB8506" w14:textId="6B701B28" w:rsidR="00DA5951" w:rsidRPr="00AD4F50" w:rsidRDefault="00B12407" w:rsidP="00A45CFB">
      <w:pPr>
        <w:widowControl w:val="0"/>
        <w:spacing w:after="0" w:line="276" w:lineRule="auto"/>
        <w:jc w:val="both"/>
        <w:rPr>
          <w:rFonts w:ascii="Times New Roman" w:eastAsia="DaxlinePro-Light" w:hAnsi="Times New Roman" w:cs="Times New Roman"/>
          <w:b/>
          <w:i/>
          <w:sz w:val="24"/>
          <w:szCs w:val="24"/>
        </w:rPr>
      </w:pPr>
      <w:r w:rsidRPr="00AD4F50">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AD4F50">
        <w:rPr>
          <w:rFonts w:ascii="Times New Roman" w:eastAsia="DaxlinePro-Light" w:hAnsi="Times New Roman" w:cs="Times New Roman"/>
          <w:b/>
          <w:i/>
          <w:sz w:val="24"/>
          <w:szCs w:val="24"/>
        </w:rPr>
        <w:t xml:space="preserve"> și cu procesul-verbal al AG</w:t>
      </w:r>
      <w:r w:rsidR="00217447" w:rsidRPr="00AD4F50">
        <w:rPr>
          <w:rFonts w:ascii="Times New Roman" w:eastAsia="DaxlinePro-Light" w:hAnsi="Times New Roman" w:cs="Times New Roman"/>
          <w:b/>
          <w:i/>
          <w:sz w:val="24"/>
          <w:szCs w:val="24"/>
        </w:rPr>
        <w:t>E</w:t>
      </w:r>
      <w:r w:rsidR="00DA5951" w:rsidRPr="00AD4F50">
        <w:rPr>
          <w:rFonts w:ascii="Times New Roman" w:eastAsia="DaxlinePro-Light" w:hAnsi="Times New Roman" w:cs="Times New Roman"/>
          <w:b/>
          <w:i/>
          <w:sz w:val="24"/>
          <w:szCs w:val="24"/>
        </w:rPr>
        <w:t>A din data de</w:t>
      </w:r>
      <w:r w:rsidR="00DD3DF7" w:rsidRPr="00AD4F50">
        <w:rPr>
          <w:rFonts w:ascii="Times New Roman" w:eastAsia="DaxlinePro-Light" w:hAnsi="Times New Roman" w:cs="Times New Roman"/>
          <w:b/>
          <w:i/>
          <w:sz w:val="24"/>
          <w:szCs w:val="24"/>
        </w:rPr>
        <w:t xml:space="preserve"> </w:t>
      </w:r>
      <w:bookmarkStart w:id="15" w:name="_Hlk220335504"/>
      <w:r w:rsidR="00BF08EF" w:rsidRPr="0086090D">
        <w:rPr>
          <w:rFonts w:ascii="Times New Roman" w:eastAsia="DaxlinePro-Light" w:hAnsi="Times New Roman" w:cs="Times New Roman"/>
          <w:b/>
          <w:i/>
          <w:sz w:val="24"/>
          <w:szCs w:val="24"/>
          <w:highlight w:val="yellow"/>
        </w:rPr>
        <w:t>[</w:t>
      </w:r>
      <w:r w:rsidR="0086090D" w:rsidRPr="0086090D">
        <w:rPr>
          <w:rFonts w:ascii="Times New Roman" w:eastAsia="DaxlinePro-Light" w:hAnsi="Times New Roman" w:cs="Times New Roman"/>
          <w:b/>
          <w:i/>
          <w:sz w:val="24"/>
          <w:szCs w:val="24"/>
          <w:highlight w:val="yellow"/>
        </w:rPr>
        <w:t>2</w:t>
      </w:r>
      <w:r w:rsidR="00A45CFB">
        <w:rPr>
          <w:rFonts w:ascii="Times New Roman" w:eastAsia="DaxlinePro-Light" w:hAnsi="Times New Roman" w:cs="Times New Roman"/>
          <w:b/>
          <w:i/>
          <w:sz w:val="24"/>
          <w:szCs w:val="24"/>
          <w:highlight w:val="yellow"/>
        </w:rPr>
        <w:t>7</w:t>
      </w:r>
      <w:r w:rsidR="00BF08EF" w:rsidRPr="00A45CFB">
        <w:rPr>
          <w:rFonts w:ascii="Times New Roman" w:eastAsia="DaxlinePro-Light" w:hAnsi="Times New Roman" w:cs="Times New Roman"/>
          <w:b/>
          <w:i/>
          <w:sz w:val="24"/>
          <w:szCs w:val="24"/>
          <w:highlight w:val="yellow"/>
        </w:rPr>
        <w:t>/</w:t>
      </w:r>
      <w:r w:rsidR="0086090D" w:rsidRPr="00A45CFB">
        <w:rPr>
          <w:rFonts w:ascii="Times New Roman" w:eastAsia="DaxlinePro-Light" w:hAnsi="Times New Roman" w:cs="Times New Roman"/>
          <w:b/>
          <w:i/>
          <w:sz w:val="24"/>
          <w:szCs w:val="24"/>
          <w:highlight w:val="yellow"/>
        </w:rPr>
        <w:t>2</w:t>
      </w:r>
      <w:r w:rsidR="00A45CFB" w:rsidRPr="00A45CFB">
        <w:rPr>
          <w:rFonts w:ascii="Times New Roman" w:eastAsia="DaxlinePro-Light" w:hAnsi="Times New Roman" w:cs="Times New Roman"/>
          <w:b/>
          <w:i/>
          <w:sz w:val="24"/>
          <w:szCs w:val="24"/>
          <w:highlight w:val="yellow"/>
        </w:rPr>
        <w:t>8</w:t>
      </w:r>
      <w:r w:rsidR="00BF08EF" w:rsidRPr="00AD4F50">
        <w:rPr>
          <w:rFonts w:ascii="Times New Roman" w:eastAsia="DaxlinePro-Light" w:hAnsi="Times New Roman" w:cs="Times New Roman"/>
          <w:b/>
          <w:i/>
          <w:sz w:val="24"/>
          <w:szCs w:val="24"/>
        </w:rPr>
        <w:t>]</w:t>
      </w:r>
      <w:r w:rsidR="00103B05" w:rsidRPr="00AD4F50">
        <w:rPr>
          <w:rFonts w:ascii="Times New Roman" w:eastAsia="DaxlinePro-Light" w:hAnsi="Times New Roman" w:cs="Times New Roman"/>
          <w:b/>
          <w:i/>
          <w:sz w:val="24"/>
          <w:szCs w:val="24"/>
        </w:rPr>
        <w:t xml:space="preserve"> </w:t>
      </w:r>
      <w:r w:rsidR="00A45CFB">
        <w:rPr>
          <w:rFonts w:ascii="Times New Roman" w:eastAsia="DaxlinePro-Light" w:hAnsi="Times New Roman" w:cs="Times New Roman"/>
          <w:b/>
          <w:i/>
          <w:sz w:val="24"/>
          <w:szCs w:val="24"/>
        </w:rPr>
        <w:t>iulie</w:t>
      </w:r>
      <w:r w:rsidR="0086090D">
        <w:rPr>
          <w:rFonts w:ascii="Times New Roman" w:eastAsia="DaxlinePro-Light" w:hAnsi="Times New Roman" w:cs="Times New Roman"/>
          <w:b/>
          <w:i/>
          <w:sz w:val="24"/>
          <w:szCs w:val="24"/>
        </w:rPr>
        <w:t xml:space="preserve"> 2026</w:t>
      </w:r>
      <w:bookmarkEnd w:id="15"/>
      <w:r w:rsidR="00DA5951" w:rsidRPr="00AD4F50">
        <w:rPr>
          <w:rFonts w:ascii="Times New Roman" w:eastAsia="DaxlinePro-Light" w:hAnsi="Times New Roman" w:cs="Times New Roman"/>
          <w:b/>
          <w:i/>
          <w:sz w:val="24"/>
          <w:szCs w:val="24"/>
        </w:rPr>
        <w:t>.</w:t>
      </w:r>
    </w:p>
    <w:p w14:paraId="058A3899" w14:textId="77777777" w:rsidR="00FC304F" w:rsidRPr="00AD4F50" w:rsidRDefault="00FC304F" w:rsidP="00A45CFB">
      <w:pPr>
        <w:widowControl w:val="0"/>
        <w:spacing w:after="0" w:line="276" w:lineRule="auto"/>
        <w:jc w:val="both"/>
        <w:rPr>
          <w:rFonts w:ascii="Times New Roman" w:eastAsia="DaxlinePro-Light" w:hAnsi="Times New Roman" w:cs="Times New Roman"/>
          <w:b/>
          <w:i/>
          <w:sz w:val="24"/>
          <w:szCs w:val="24"/>
        </w:rPr>
      </w:pPr>
    </w:p>
    <w:p w14:paraId="6B68E147" w14:textId="77777777" w:rsidR="00FC304F" w:rsidRPr="00AD4F50" w:rsidRDefault="00FC304F" w:rsidP="00A45CFB">
      <w:pPr>
        <w:widowControl w:val="0"/>
        <w:spacing w:after="0" w:line="276" w:lineRule="auto"/>
        <w:jc w:val="both"/>
        <w:rPr>
          <w:rFonts w:ascii="Times New Roman" w:eastAsia="DaxlinePro-Light" w:hAnsi="Times New Roman" w:cs="Times New Roman"/>
          <w:b/>
          <w:i/>
          <w:sz w:val="24"/>
          <w:szCs w:val="24"/>
        </w:rPr>
      </w:pPr>
    </w:p>
    <w:p w14:paraId="4A3D1B35" w14:textId="40C18F7A" w:rsidR="00B12407" w:rsidRPr="00AD4F50" w:rsidRDefault="00B12407" w:rsidP="00A45CFB">
      <w:pPr>
        <w:spacing w:after="0" w:line="276" w:lineRule="auto"/>
        <w:jc w:val="both"/>
        <w:rPr>
          <w:rFonts w:ascii="Times New Roman" w:hAnsi="Times New Roman" w:cs="Times New Roman"/>
          <w:iCs/>
          <w:sz w:val="24"/>
          <w:szCs w:val="24"/>
        </w:rPr>
      </w:pPr>
      <w:r w:rsidRPr="00AD4F50">
        <w:rPr>
          <w:rFonts w:ascii="Times New Roman" w:hAnsi="Times New Roman" w:cs="Times New Roman"/>
          <w:iCs/>
          <w:sz w:val="24"/>
          <w:szCs w:val="24"/>
        </w:rPr>
        <w:t>Redactată și semnată ast</w:t>
      </w:r>
      <w:r w:rsidR="00271BA5" w:rsidRPr="00AD4F50">
        <w:rPr>
          <w:rFonts w:ascii="Times New Roman" w:hAnsi="Times New Roman" w:cs="Times New Roman"/>
          <w:iCs/>
          <w:sz w:val="24"/>
          <w:szCs w:val="24"/>
        </w:rPr>
        <w:t>ă</w:t>
      </w:r>
      <w:r w:rsidRPr="00AD4F50">
        <w:rPr>
          <w:rFonts w:ascii="Times New Roman" w:hAnsi="Times New Roman" w:cs="Times New Roman"/>
          <w:iCs/>
          <w:sz w:val="24"/>
          <w:szCs w:val="24"/>
        </w:rPr>
        <w:t>zi</w:t>
      </w:r>
      <w:r w:rsidRPr="0086090D">
        <w:rPr>
          <w:rFonts w:ascii="Times New Roman" w:hAnsi="Times New Roman" w:cs="Times New Roman"/>
          <w:iCs/>
          <w:sz w:val="24"/>
          <w:szCs w:val="24"/>
        </w:rPr>
        <w:t xml:space="preserve">, </w:t>
      </w:r>
      <w:r w:rsidR="0086090D" w:rsidRPr="0086090D">
        <w:rPr>
          <w:rFonts w:ascii="Times New Roman" w:eastAsia="DaxlinePro-Light" w:hAnsi="Times New Roman" w:cs="Times New Roman"/>
          <w:iCs/>
          <w:sz w:val="24"/>
          <w:szCs w:val="24"/>
          <w:highlight w:val="yellow"/>
        </w:rPr>
        <w:t>[2</w:t>
      </w:r>
      <w:r w:rsidR="00A45CFB">
        <w:rPr>
          <w:rFonts w:ascii="Times New Roman" w:eastAsia="DaxlinePro-Light" w:hAnsi="Times New Roman" w:cs="Times New Roman"/>
          <w:iCs/>
          <w:sz w:val="24"/>
          <w:szCs w:val="24"/>
          <w:highlight w:val="yellow"/>
        </w:rPr>
        <w:t>7</w:t>
      </w:r>
      <w:r w:rsidR="0086090D" w:rsidRPr="0086090D">
        <w:rPr>
          <w:rFonts w:ascii="Times New Roman" w:eastAsia="DaxlinePro-Light" w:hAnsi="Times New Roman" w:cs="Times New Roman"/>
          <w:iCs/>
          <w:sz w:val="24"/>
          <w:szCs w:val="24"/>
          <w:highlight w:val="yellow"/>
        </w:rPr>
        <w:t>/2</w:t>
      </w:r>
      <w:r w:rsidR="00A45CFB">
        <w:rPr>
          <w:rFonts w:ascii="Times New Roman" w:eastAsia="DaxlinePro-Light" w:hAnsi="Times New Roman" w:cs="Times New Roman"/>
          <w:iCs/>
          <w:sz w:val="24"/>
          <w:szCs w:val="24"/>
          <w:highlight w:val="yellow"/>
        </w:rPr>
        <w:t>8</w:t>
      </w:r>
      <w:r w:rsidR="0086090D" w:rsidRPr="0086090D">
        <w:rPr>
          <w:rFonts w:ascii="Times New Roman" w:eastAsia="DaxlinePro-Light" w:hAnsi="Times New Roman" w:cs="Times New Roman"/>
          <w:iCs/>
          <w:sz w:val="24"/>
          <w:szCs w:val="24"/>
          <w:highlight w:val="yellow"/>
        </w:rPr>
        <w:t xml:space="preserve">] </w:t>
      </w:r>
      <w:r w:rsidR="00A45CFB">
        <w:rPr>
          <w:rFonts w:ascii="Times New Roman" w:eastAsia="DaxlinePro-Light" w:hAnsi="Times New Roman" w:cs="Times New Roman"/>
          <w:iCs/>
          <w:sz w:val="24"/>
          <w:szCs w:val="24"/>
        </w:rPr>
        <w:t>iulie</w:t>
      </w:r>
      <w:r w:rsidR="0086090D" w:rsidRPr="0086090D">
        <w:rPr>
          <w:rFonts w:ascii="Times New Roman" w:eastAsia="DaxlinePro-Light" w:hAnsi="Times New Roman" w:cs="Times New Roman"/>
          <w:iCs/>
          <w:sz w:val="24"/>
          <w:szCs w:val="24"/>
        </w:rPr>
        <w:t xml:space="preserve"> 2026</w:t>
      </w:r>
      <w:r w:rsidRPr="0086090D">
        <w:rPr>
          <w:rFonts w:ascii="Times New Roman" w:hAnsi="Times New Roman" w:cs="Times New Roman"/>
          <w:iCs/>
          <w:sz w:val="24"/>
          <w:szCs w:val="24"/>
        </w:rPr>
        <w:t>,</w:t>
      </w:r>
      <w:r w:rsidRPr="00AD4F50">
        <w:rPr>
          <w:rFonts w:ascii="Times New Roman" w:hAnsi="Times New Roman" w:cs="Times New Roman"/>
          <w:iCs/>
          <w:sz w:val="24"/>
          <w:szCs w:val="24"/>
        </w:rPr>
        <w:t xml:space="preserve"> </w:t>
      </w:r>
      <w:r w:rsidR="00F842E7" w:rsidRPr="00AD4F50">
        <w:rPr>
          <w:rFonts w:ascii="Times New Roman" w:hAnsi="Times New Roman" w:cs="Times New Roman"/>
          <w:iCs/>
          <w:sz w:val="24"/>
          <w:szCs w:val="24"/>
        </w:rPr>
        <w:t>î</w:t>
      </w:r>
      <w:r w:rsidRPr="00AD4F50">
        <w:rPr>
          <w:rFonts w:ascii="Times New Roman" w:hAnsi="Times New Roman" w:cs="Times New Roman"/>
          <w:iCs/>
          <w:sz w:val="24"/>
          <w:szCs w:val="24"/>
        </w:rPr>
        <w:t>n 4 (patru) exemplare originale.</w:t>
      </w:r>
    </w:p>
    <w:p w14:paraId="0211ED8E" w14:textId="77777777" w:rsidR="00A45CFB" w:rsidRDefault="00A45CFB" w:rsidP="00A45CFB">
      <w:pPr>
        <w:spacing w:after="0" w:line="276" w:lineRule="auto"/>
        <w:jc w:val="both"/>
        <w:rPr>
          <w:rFonts w:ascii="Times New Roman" w:hAnsi="Times New Roman" w:cs="Times New Roman"/>
          <w:iCs/>
          <w:sz w:val="24"/>
          <w:szCs w:val="24"/>
        </w:rPr>
      </w:pPr>
    </w:p>
    <w:p w14:paraId="6DC2C9D5" w14:textId="5CAA086C" w:rsidR="00BC6E6A" w:rsidRPr="00AD4F50" w:rsidRDefault="00BC6E6A" w:rsidP="00A45CFB">
      <w:pPr>
        <w:spacing w:after="0" w:line="276" w:lineRule="auto"/>
        <w:jc w:val="both"/>
        <w:rPr>
          <w:rFonts w:ascii="Times New Roman" w:hAnsi="Times New Roman" w:cs="Times New Roman"/>
          <w:iCs/>
          <w:sz w:val="24"/>
          <w:szCs w:val="24"/>
        </w:rPr>
      </w:pPr>
      <w:r w:rsidRPr="00AD4F50">
        <w:rPr>
          <w:rFonts w:ascii="Times New Roman" w:hAnsi="Times New Roman" w:cs="Times New Roman"/>
          <w:iCs/>
          <w:sz w:val="24"/>
          <w:szCs w:val="24"/>
        </w:rPr>
        <w:t xml:space="preserve">Președinte de ședință </w:t>
      </w:r>
      <w:r w:rsidRPr="00AD4F50">
        <w:rPr>
          <w:rFonts w:ascii="Times New Roman" w:hAnsi="Times New Roman" w:cs="Times New Roman"/>
          <w:iCs/>
          <w:sz w:val="24"/>
          <w:szCs w:val="24"/>
        </w:rPr>
        <w:tab/>
      </w:r>
      <w:r w:rsidR="009F4902" w:rsidRPr="00AD4F50">
        <w:rPr>
          <w:rFonts w:ascii="Times New Roman" w:hAnsi="Times New Roman" w:cs="Times New Roman"/>
          <w:iCs/>
          <w:sz w:val="24"/>
          <w:szCs w:val="24"/>
        </w:rPr>
        <w:tab/>
      </w:r>
      <w:r w:rsidRPr="00AD4F50">
        <w:rPr>
          <w:rFonts w:ascii="Times New Roman" w:hAnsi="Times New Roman" w:cs="Times New Roman"/>
          <w:iCs/>
          <w:sz w:val="24"/>
          <w:szCs w:val="24"/>
        </w:rPr>
        <w:t>Secretar</w:t>
      </w:r>
      <w:r w:rsidR="00DA5951" w:rsidRPr="00AD4F50">
        <w:rPr>
          <w:rFonts w:ascii="Times New Roman" w:hAnsi="Times New Roman" w:cs="Times New Roman"/>
          <w:iCs/>
          <w:sz w:val="24"/>
          <w:szCs w:val="24"/>
        </w:rPr>
        <w:t xml:space="preserve"> de ședință</w:t>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00DA5951" w:rsidRPr="00AD4F50">
        <w:rPr>
          <w:rFonts w:ascii="Times New Roman" w:hAnsi="Times New Roman" w:cs="Times New Roman"/>
          <w:iCs/>
          <w:sz w:val="24"/>
          <w:szCs w:val="24"/>
        </w:rPr>
        <w:t xml:space="preserve">Secretar </w:t>
      </w:r>
      <w:r w:rsidR="001A132E" w:rsidRPr="00AD4F50">
        <w:rPr>
          <w:rFonts w:ascii="Times New Roman" w:hAnsi="Times New Roman" w:cs="Times New Roman"/>
          <w:iCs/>
          <w:sz w:val="24"/>
          <w:szCs w:val="24"/>
        </w:rPr>
        <w:t>tehnic</w:t>
      </w:r>
    </w:p>
    <w:p w14:paraId="64C5DD53" w14:textId="7613A29C" w:rsidR="00BC6E6A" w:rsidRPr="00AD4F50" w:rsidRDefault="00BF08EF" w:rsidP="00A45CFB">
      <w:pPr>
        <w:spacing w:after="0" w:line="276" w:lineRule="auto"/>
        <w:jc w:val="both"/>
        <w:rPr>
          <w:rFonts w:ascii="Times New Roman" w:hAnsi="Times New Roman" w:cs="Times New Roman"/>
          <w:iCs/>
          <w:sz w:val="24"/>
          <w:szCs w:val="24"/>
        </w:rPr>
      </w:pPr>
      <w:r w:rsidRPr="00AD4F50">
        <w:rPr>
          <w:rFonts w:ascii="Times New Roman" w:hAnsi="Times New Roman" w:cs="Times New Roman"/>
          <w:iCs/>
          <w:sz w:val="24"/>
          <w:szCs w:val="24"/>
        </w:rPr>
        <w:t>Dna./</w:t>
      </w:r>
      <w:r w:rsidR="00BC6E6A" w:rsidRPr="00AD4F50">
        <w:rPr>
          <w:rFonts w:ascii="Times New Roman" w:hAnsi="Times New Roman" w:cs="Times New Roman"/>
          <w:iCs/>
          <w:sz w:val="24"/>
          <w:szCs w:val="24"/>
        </w:rPr>
        <w:t xml:space="preserve">Dl.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00BC6E6A" w:rsidRPr="00AD4F50">
        <w:rPr>
          <w:rFonts w:ascii="Times New Roman" w:hAnsi="Times New Roman" w:cs="Times New Roman"/>
          <w:iCs/>
          <w:sz w:val="24"/>
          <w:szCs w:val="24"/>
        </w:rPr>
        <w:tab/>
      </w:r>
      <w:r w:rsidRPr="00AD4F50">
        <w:rPr>
          <w:rFonts w:ascii="Times New Roman" w:hAnsi="Times New Roman" w:cs="Times New Roman"/>
          <w:iCs/>
          <w:sz w:val="24"/>
          <w:szCs w:val="24"/>
        </w:rPr>
        <w:tab/>
      </w:r>
      <w:proofErr w:type="gramStart"/>
      <w:r w:rsidR="00BC6E6A" w:rsidRPr="00AD4F50">
        <w:rPr>
          <w:rFonts w:ascii="Times New Roman" w:hAnsi="Times New Roman" w:cs="Times New Roman"/>
          <w:iCs/>
          <w:sz w:val="24"/>
          <w:szCs w:val="24"/>
        </w:rPr>
        <w:t>Dna.</w:t>
      </w:r>
      <w:r w:rsidRPr="00AD4F50">
        <w:rPr>
          <w:rFonts w:ascii="Times New Roman" w:hAnsi="Times New Roman" w:cs="Times New Roman"/>
          <w:iCs/>
          <w:sz w:val="24"/>
          <w:szCs w:val="24"/>
        </w:rPr>
        <w:t>/</w:t>
      </w:r>
      <w:proofErr w:type="gramEnd"/>
      <w:r w:rsidRPr="00AD4F50">
        <w:rPr>
          <w:rFonts w:ascii="Times New Roman" w:hAnsi="Times New Roman" w:cs="Times New Roman"/>
          <w:iCs/>
          <w:sz w:val="24"/>
          <w:szCs w:val="24"/>
        </w:rPr>
        <w:t>Dl.</w:t>
      </w:r>
      <w:r w:rsidR="001B69F0" w:rsidRPr="00AD4F50">
        <w:rPr>
          <w:rFonts w:ascii="Times New Roman" w:hAnsi="Times New Roman" w:cs="Times New Roman"/>
          <w:iCs/>
          <w:sz w:val="24"/>
          <w:szCs w:val="24"/>
        </w:rPr>
        <w:t xml:space="preserve">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BC6E6A" w:rsidRPr="00AD4F50">
        <w:rPr>
          <w:rFonts w:ascii="Times New Roman" w:hAnsi="Times New Roman" w:cs="Times New Roman"/>
          <w:iCs/>
          <w:sz w:val="24"/>
          <w:szCs w:val="24"/>
        </w:rPr>
        <w:tab/>
      </w:r>
      <w:r w:rsidRPr="00AD4F50">
        <w:rPr>
          <w:rFonts w:ascii="Times New Roman" w:hAnsi="Times New Roman" w:cs="Times New Roman"/>
          <w:iCs/>
          <w:sz w:val="24"/>
          <w:szCs w:val="24"/>
        </w:rPr>
        <w:tab/>
      </w:r>
      <w:proofErr w:type="gramStart"/>
      <w:r w:rsidR="00DA5951" w:rsidRPr="00AD4F50">
        <w:rPr>
          <w:rFonts w:ascii="Times New Roman" w:hAnsi="Times New Roman" w:cs="Times New Roman"/>
          <w:iCs/>
          <w:sz w:val="24"/>
          <w:szCs w:val="24"/>
        </w:rPr>
        <w:t>Dna.</w:t>
      </w:r>
      <w:r w:rsidRPr="00AD4F50">
        <w:rPr>
          <w:rFonts w:ascii="Times New Roman" w:hAnsi="Times New Roman" w:cs="Times New Roman"/>
          <w:iCs/>
          <w:sz w:val="24"/>
          <w:szCs w:val="24"/>
        </w:rPr>
        <w:t>/</w:t>
      </w:r>
      <w:proofErr w:type="gramEnd"/>
      <w:r w:rsidRPr="00AD4F50">
        <w:rPr>
          <w:rFonts w:ascii="Times New Roman" w:hAnsi="Times New Roman" w:cs="Times New Roman"/>
          <w:iCs/>
          <w:sz w:val="24"/>
          <w:szCs w:val="24"/>
        </w:rPr>
        <w:t>Dl.</w:t>
      </w:r>
      <w:r w:rsidR="00DA5951" w:rsidRPr="00AD4F50">
        <w:rPr>
          <w:rFonts w:ascii="Times New Roman" w:hAnsi="Times New Roman" w:cs="Times New Roman"/>
          <w:i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p>
    <w:p w14:paraId="15C8A56D" w14:textId="77777777" w:rsidR="00BC6E6A" w:rsidRPr="00AD4F50" w:rsidRDefault="00BC6E6A" w:rsidP="00A45CFB">
      <w:pPr>
        <w:spacing w:after="0" w:line="276" w:lineRule="auto"/>
        <w:jc w:val="both"/>
        <w:rPr>
          <w:rFonts w:ascii="Times New Roman" w:hAnsi="Times New Roman" w:cs="Times New Roman"/>
          <w:iCs/>
          <w:sz w:val="24"/>
          <w:szCs w:val="24"/>
        </w:rPr>
      </w:pPr>
      <w:r w:rsidRPr="00AD4F50">
        <w:rPr>
          <w:rFonts w:ascii="Times New Roman" w:hAnsi="Times New Roman" w:cs="Times New Roman"/>
          <w:iCs/>
          <w:sz w:val="24"/>
          <w:szCs w:val="24"/>
        </w:rPr>
        <w:tab/>
      </w:r>
      <w:r w:rsidRPr="00AD4F50">
        <w:rPr>
          <w:rFonts w:ascii="Times New Roman" w:hAnsi="Times New Roman" w:cs="Times New Roman"/>
          <w:iCs/>
          <w:sz w:val="24"/>
          <w:szCs w:val="24"/>
        </w:rPr>
        <w:tab/>
      </w:r>
    </w:p>
    <w:p w14:paraId="4D7F0C21" w14:textId="77777777" w:rsidR="00BC6E6A" w:rsidRPr="00AD4F50" w:rsidRDefault="00BC6E6A" w:rsidP="00A45CFB">
      <w:pPr>
        <w:spacing w:after="0" w:line="276" w:lineRule="auto"/>
        <w:jc w:val="both"/>
        <w:rPr>
          <w:rFonts w:ascii="Times New Roman" w:hAnsi="Times New Roman" w:cs="Times New Roman"/>
          <w:iCs/>
          <w:sz w:val="24"/>
          <w:szCs w:val="24"/>
        </w:rPr>
      </w:pP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p>
    <w:p w14:paraId="1E013D69" w14:textId="24AF019B" w:rsidR="00BC6E6A" w:rsidRPr="00AD4F50" w:rsidRDefault="00BC6E6A" w:rsidP="00A45CFB">
      <w:pPr>
        <w:spacing w:after="0" w:line="276" w:lineRule="auto"/>
        <w:jc w:val="both"/>
        <w:rPr>
          <w:rFonts w:ascii="Times New Roman" w:hAnsi="Times New Roman" w:cs="Times New Roman"/>
          <w:iCs/>
          <w:sz w:val="24"/>
          <w:szCs w:val="24"/>
        </w:rPr>
      </w:pPr>
      <w:r w:rsidRPr="00AD4F50">
        <w:rPr>
          <w:rFonts w:ascii="Times New Roman" w:hAnsi="Times New Roman" w:cs="Times New Roman"/>
          <w:iCs/>
          <w:sz w:val="24"/>
          <w:szCs w:val="24"/>
        </w:rPr>
        <w:t>_____________________</w:t>
      </w:r>
      <w:r w:rsidRPr="00AD4F50">
        <w:rPr>
          <w:rFonts w:ascii="Times New Roman" w:hAnsi="Times New Roman" w:cs="Times New Roman"/>
          <w:iCs/>
          <w:sz w:val="24"/>
          <w:szCs w:val="24"/>
        </w:rPr>
        <w:tab/>
        <w:t>_______________</w:t>
      </w:r>
      <w:r w:rsidR="00DA5951" w:rsidRPr="00AD4F50">
        <w:rPr>
          <w:rFonts w:ascii="Times New Roman" w:hAnsi="Times New Roman" w:cs="Times New Roman"/>
          <w:iCs/>
          <w:sz w:val="24"/>
          <w:szCs w:val="24"/>
        </w:rPr>
        <w:tab/>
      </w:r>
      <w:r w:rsidR="00DA5951" w:rsidRPr="00AD4F50">
        <w:rPr>
          <w:rFonts w:ascii="Times New Roman" w:hAnsi="Times New Roman" w:cs="Times New Roman"/>
          <w:iCs/>
          <w:sz w:val="24"/>
          <w:szCs w:val="24"/>
        </w:rPr>
        <w:tab/>
        <w:t>_______________</w:t>
      </w:r>
    </w:p>
    <w:sectPr w:rsidR="00BC6E6A" w:rsidRPr="00AD4F50"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A78D" w14:textId="77777777" w:rsidR="0062209B" w:rsidRDefault="0062209B" w:rsidP="00851033">
      <w:pPr>
        <w:spacing w:after="0" w:line="240" w:lineRule="auto"/>
      </w:pPr>
      <w:r>
        <w:separator/>
      </w:r>
    </w:p>
  </w:endnote>
  <w:endnote w:type="continuationSeparator" w:id="0">
    <w:p w14:paraId="6FB35D05" w14:textId="77777777" w:rsidR="0062209B" w:rsidRDefault="0062209B" w:rsidP="00851033">
      <w:pPr>
        <w:spacing w:after="0" w:line="240" w:lineRule="auto"/>
      </w:pPr>
      <w:r>
        <w:continuationSeparator/>
      </w:r>
    </w:p>
  </w:endnote>
  <w:endnote w:type="continuationNotice" w:id="1">
    <w:p w14:paraId="7962F515" w14:textId="77777777" w:rsidR="0062209B" w:rsidRDefault="00622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CDBCA" w14:textId="77777777" w:rsidR="0062209B" w:rsidRDefault="0062209B" w:rsidP="00851033">
      <w:pPr>
        <w:spacing w:after="0" w:line="240" w:lineRule="auto"/>
      </w:pPr>
      <w:r>
        <w:separator/>
      </w:r>
    </w:p>
  </w:footnote>
  <w:footnote w:type="continuationSeparator" w:id="0">
    <w:p w14:paraId="43C165C7" w14:textId="77777777" w:rsidR="0062209B" w:rsidRDefault="0062209B" w:rsidP="00851033">
      <w:pPr>
        <w:spacing w:after="0" w:line="240" w:lineRule="auto"/>
      </w:pPr>
      <w:r>
        <w:continuationSeparator/>
      </w:r>
    </w:p>
  </w:footnote>
  <w:footnote w:type="continuationNotice" w:id="1">
    <w:p w14:paraId="25192C4D" w14:textId="77777777" w:rsidR="0062209B" w:rsidRDefault="00622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D4185D"/>
    <w:multiLevelType w:val="multilevel"/>
    <w:tmpl w:val="D9460320"/>
    <w:lvl w:ilvl="0">
      <w:start w:val="1"/>
      <w:numFmt w:val="lowerRoman"/>
      <w:lvlText w:val="%1."/>
      <w:lvlJc w:val="right"/>
      <w:pPr>
        <w:ind w:left="720" w:hanging="360"/>
      </w:pPr>
      <w:rPr>
        <w:rFonts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A8280A"/>
    <w:multiLevelType w:val="hybridMultilevel"/>
    <w:tmpl w:val="65F83A8A"/>
    <w:lvl w:ilvl="0" w:tplc="BF467F7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C5298C"/>
    <w:multiLevelType w:val="hybridMultilevel"/>
    <w:tmpl w:val="61989104"/>
    <w:lvl w:ilvl="0" w:tplc="D72672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57FD5"/>
    <w:multiLevelType w:val="hybridMultilevel"/>
    <w:tmpl w:val="DA50D9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2" w15:restartNumberingAfterBreak="0">
    <w:nsid w:val="380E39B1"/>
    <w:multiLevelType w:val="hybridMultilevel"/>
    <w:tmpl w:val="E1D66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945CC"/>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7A1944"/>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6C614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9" w15:restartNumberingAfterBreak="0">
    <w:nsid w:val="70B63C7A"/>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41783"/>
    <w:multiLevelType w:val="hybridMultilevel"/>
    <w:tmpl w:val="739C8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
  </w:num>
  <w:num w:numId="5">
    <w:abstractNumId w:val="12"/>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1"/>
  </w:num>
  <w:num w:numId="16">
    <w:abstractNumId w:val="21"/>
  </w:num>
  <w:num w:numId="17">
    <w:abstractNumId w:val="20"/>
  </w:num>
  <w:num w:numId="18">
    <w:abstractNumId w:val="7"/>
  </w:num>
  <w:num w:numId="19">
    <w:abstractNumId w:val="10"/>
  </w:num>
  <w:num w:numId="20">
    <w:abstractNumId w:val="22"/>
  </w:num>
  <w:num w:numId="21">
    <w:abstractNumId w:val="18"/>
  </w:num>
  <w:num w:numId="22">
    <w:abstractNumId w:val="19"/>
  </w:num>
  <w:num w:numId="23">
    <w:abstractNumId w:val="0"/>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065"/>
    <w:rsid w:val="0001525D"/>
    <w:rsid w:val="00023966"/>
    <w:rsid w:val="000254E1"/>
    <w:rsid w:val="00025636"/>
    <w:rsid w:val="000258DB"/>
    <w:rsid w:val="000272D2"/>
    <w:rsid w:val="000301CF"/>
    <w:rsid w:val="00034FA3"/>
    <w:rsid w:val="00035849"/>
    <w:rsid w:val="00037FD8"/>
    <w:rsid w:val="00040E21"/>
    <w:rsid w:val="00042174"/>
    <w:rsid w:val="000458FD"/>
    <w:rsid w:val="00050938"/>
    <w:rsid w:val="00051858"/>
    <w:rsid w:val="00055E7B"/>
    <w:rsid w:val="0006066C"/>
    <w:rsid w:val="00060E1F"/>
    <w:rsid w:val="00061718"/>
    <w:rsid w:val="0006509F"/>
    <w:rsid w:val="00065E76"/>
    <w:rsid w:val="00067484"/>
    <w:rsid w:val="0006753C"/>
    <w:rsid w:val="00067AEE"/>
    <w:rsid w:val="00070DF3"/>
    <w:rsid w:val="000763E3"/>
    <w:rsid w:val="00076961"/>
    <w:rsid w:val="00080204"/>
    <w:rsid w:val="00082A4F"/>
    <w:rsid w:val="00084C0F"/>
    <w:rsid w:val="00086573"/>
    <w:rsid w:val="000920D8"/>
    <w:rsid w:val="00094914"/>
    <w:rsid w:val="00095C7A"/>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373E"/>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1C07"/>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2881"/>
    <w:rsid w:val="00195690"/>
    <w:rsid w:val="001A130F"/>
    <w:rsid w:val="001A132E"/>
    <w:rsid w:val="001A13B4"/>
    <w:rsid w:val="001A2998"/>
    <w:rsid w:val="001A4839"/>
    <w:rsid w:val="001B4CE1"/>
    <w:rsid w:val="001B564F"/>
    <w:rsid w:val="001B69F0"/>
    <w:rsid w:val="001C00D6"/>
    <w:rsid w:val="001C05C4"/>
    <w:rsid w:val="001C1B85"/>
    <w:rsid w:val="001C26F4"/>
    <w:rsid w:val="001C35D0"/>
    <w:rsid w:val="001C37FE"/>
    <w:rsid w:val="001C3F1E"/>
    <w:rsid w:val="001C672E"/>
    <w:rsid w:val="001D27CB"/>
    <w:rsid w:val="001D4990"/>
    <w:rsid w:val="001E1DF1"/>
    <w:rsid w:val="001E23B5"/>
    <w:rsid w:val="001E3CFB"/>
    <w:rsid w:val="001E47B8"/>
    <w:rsid w:val="001E5F3A"/>
    <w:rsid w:val="001F2825"/>
    <w:rsid w:val="002000F1"/>
    <w:rsid w:val="00201D42"/>
    <w:rsid w:val="00206A57"/>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4719B"/>
    <w:rsid w:val="00253334"/>
    <w:rsid w:val="002553A7"/>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8A8"/>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20A2"/>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06FE"/>
    <w:rsid w:val="00344F55"/>
    <w:rsid w:val="00347168"/>
    <w:rsid w:val="00351792"/>
    <w:rsid w:val="0035179F"/>
    <w:rsid w:val="003525B8"/>
    <w:rsid w:val="0035527F"/>
    <w:rsid w:val="00355C47"/>
    <w:rsid w:val="00355F63"/>
    <w:rsid w:val="0035742B"/>
    <w:rsid w:val="00357C68"/>
    <w:rsid w:val="00360B12"/>
    <w:rsid w:val="00360E4F"/>
    <w:rsid w:val="00363546"/>
    <w:rsid w:val="00363B55"/>
    <w:rsid w:val="003724B3"/>
    <w:rsid w:val="003738CD"/>
    <w:rsid w:val="00373E51"/>
    <w:rsid w:val="00373EC6"/>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0F28"/>
    <w:rsid w:val="003C2FAB"/>
    <w:rsid w:val="003C3576"/>
    <w:rsid w:val="003C515E"/>
    <w:rsid w:val="003C66BB"/>
    <w:rsid w:val="003C69F0"/>
    <w:rsid w:val="003C739A"/>
    <w:rsid w:val="003D199F"/>
    <w:rsid w:val="003D251C"/>
    <w:rsid w:val="003D3B45"/>
    <w:rsid w:val="003D47C0"/>
    <w:rsid w:val="003D6A30"/>
    <w:rsid w:val="003E210F"/>
    <w:rsid w:val="003E25A5"/>
    <w:rsid w:val="003E4FCD"/>
    <w:rsid w:val="003E5F6B"/>
    <w:rsid w:val="003E61A4"/>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49"/>
    <w:rsid w:val="004279DA"/>
    <w:rsid w:val="004279E4"/>
    <w:rsid w:val="00430752"/>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23E3"/>
    <w:rsid w:val="0048357D"/>
    <w:rsid w:val="004857E0"/>
    <w:rsid w:val="00485954"/>
    <w:rsid w:val="00486488"/>
    <w:rsid w:val="00486A46"/>
    <w:rsid w:val="00486D51"/>
    <w:rsid w:val="0048721D"/>
    <w:rsid w:val="00494687"/>
    <w:rsid w:val="004A262E"/>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7C"/>
    <w:rsid w:val="004E4DB7"/>
    <w:rsid w:val="004E6A1D"/>
    <w:rsid w:val="004F1B31"/>
    <w:rsid w:val="004F274D"/>
    <w:rsid w:val="005022E4"/>
    <w:rsid w:val="00505022"/>
    <w:rsid w:val="00506C1F"/>
    <w:rsid w:val="005108A9"/>
    <w:rsid w:val="005130EB"/>
    <w:rsid w:val="00513FE6"/>
    <w:rsid w:val="005150A5"/>
    <w:rsid w:val="005209F9"/>
    <w:rsid w:val="00523EC5"/>
    <w:rsid w:val="00525BF5"/>
    <w:rsid w:val="00525E48"/>
    <w:rsid w:val="00526ADC"/>
    <w:rsid w:val="005330CC"/>
    <w:rsid w:val="00533EA8"/>
    <w:rsid w:val="00545784"/>
    <w:rsid w:val="005459CB"/>
    <w:rsid w:val="00546449"/>
    <w:rsid w:val="005469A6"/>
    <w:rsid w:val="00553C2F"/>
    <w:rsid w:val="00553FC1"/>
    <w:rsid w:val="005549A9"/>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58FC"/>
    <w:rsid w:val="005A64FB"/>
    <w:rsid w:val="005A6F21"/>
    <w:rsid w:val="005B037C"/>
    <w:rsid w:val="005B0681"/>
    <w:rsid w:val="005B0729"/>
    <w:rsid w:val="005B143C"/>
    <w:rsid w:val="005B222E"/>
    <w:rsid w:val="005B31E9"/>
    <w:rsid w:val="005B3B2E"/>
    <w:rsid w:val="005B520B"/>
    <w:rsid w:val="005C3974"/>
    <w:rsid w:val="005C7662"/>
    <w:rsid w:val="005D10B2"/>
    <w:rsid w:val="005D44B3"/>
    <w:rsid w:val="005D54A3"/>
    <w:rsid w:val="005D59D4"/>
    <w:rsid w:val="005D5C52"/>
    <w:rsid w:val="005E03A8"/>
    <w:rsid w:val="005E14B7"/>
    <w:rsid w:val="005E1FDC"/>
    <w:rsid w:val="005E33EF"/>
    <w:rsid w:val="005E360E"/>
    <w:rsid w:val="005E702C"/>
    <w:rsid w:val="005F09E1"/>
    <w:rsid w:val="005F0A5B"/>
    <w:rsid w:val="005F1FD6"/>
    <w:rsid w:val="005F30A9"/>
    <w:rsid w:val="005F643D"/>
    <w:rsid w:val="005F7503"/>
    <w:rsid w:val="0060085A"/>
    <w:rsid w:val="00601E23"/>
    <w:rsid w:val="0060275A"/>
    <w:rsid w:val="00603D2A"/>
    <w:rsid w:val="00603E12"/>
    <w:rsid w:val="0060415C"/>
    <w:rsid w:val="006044B8"/>
    <w:rsid w:val="00606A06"/>
    <w:rsid w:val="00614009"/>
    <w:rsid w:val="006156B8"/>
    <w:rsid w:val="0061671A"/>
    <w:rsid w:val="00616D5E"/>
    <w:rsid w:val="00616F81"/>
    <w:rsid w:val="00617826"/>
    <w:rsid w:val="0062209B"/>
    <w:rsid w:val="006247BB"/>
    <w:rsid w:val="00624910"/>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4A8"/>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1DCD"/>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26CED"/>
    <w:rsid w:val="00730681"/>
    <w:rsid w:val="00734843"/>
    <w:rsid w:val="00735892"/>
    <w:rsid w:val="0073775A"/>
    <w:rsid w:val="0073797A"/>
    <w:rsid w:val="00737AE8"/>
    <w:rsid w:val="0074060A"/>
    <w:rsid w:val="00740B4F"/>
    <w:rsid w:val="00741038"/>
    <w:rsid w:val="00741276"/>
    <w:rsid w:val="00743AC7"/>
    <w:rsid w:val="00744608"/>
    <w:rsid w:val="007463C0"/>
    <w:rsid w:val="00747B6B"/>
    <w:rsid w:val="00750B41"/>
    <w:rsid w:val="00755979"/>
    <w:rsid w:val="007576C6"/>
    <w:rsid w:val="00765A9A"/>
    <w:rsid w:val="0076676F"/>
    <w:rsid w:val="00770B93"/>
    <w:rsid w:val="00770F12"/>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201E"/>
    <w:rsid w:val="008238B4"/>
    <w:rsid w:val="00824846"/>
    <w:rsid w:val="00825248"/>
    <w:rsid w:val="008268D2"/>
    <w:rsid w:val="0083150E"/>
    <w:rsid w:val="00831C46"/>
    <w:rsid w:val="00834113"/>
    <w:rsid w:val="00851033"/>
    <w:rsid w:val="0085464D"/>
    <w:rsid w:val="00857FA2"/>
    <w:rsid w:val="00860085"/>
    <w:rsid w:val="0086090D"/>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A3FFF"/>
    <w:rsid w:val="008A52DF"/>
    <w:rsid w:val="008A7D30"/>
    <w:rsid w:val="008B012F"/>
    <w:rsid w:val="008B34FE"/>
    <w:rsid w:val="008B38E6"/>
    <w:rsid w:val="008B4824"/>
    <w:rsid w:val="008B77C1"/>
    <w:rsid w:val="008B7FFE"/>
    <w:rsid w:val="008C02B3"/>
    <w:rsid w:val="008C0EFB"/>
    <w:rsid w:val="008C3E0C"/>
    <w:rsid w:val="008C3E45"/>
    <w:rsid w:val="008C5BF3"/>
    <w:rsid w:val="008C71B9"/>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447B"/>
    <w:rsid w:val="00955914"/>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4837"/>
    <w:rsid w:val="009A5D0A"/>
    <w:rsid w:val="009B1C66"/>
    <w:rsid w:val="009B3257"/>
    <w:rsid w:val="009B3505"/>
    <w:rsid w:val="009B48D5"/>
    <w:rsid w:val="009B48E1"/>
    <w:rsid w:val="009B6B15"/>
    <w:rsid w:val="009C29CE"/>
    <w:rsid w:val="009C4249"/>
    <w:rsid w:val="009C62A4"/>
    <w:rsid w:val="009C7930"/>
    <w:rsid w:val="009D07E7"/>
    <w:rsid w:val="009D1713"/>
    <w:rsid w:val="009D344B"/>
    <w:rsid w:val="009D7150"/>
    <w:rsid w:val="009D7153"/>
    <w:rsid w:val="009E0E29"/>
    <w:rsid w:val="009E2561"/>
    <w:rsid w:val="009E52EA"/>
    <w:rsid w:val="009E63EC"/>
    <w:rsid w:val="009E67AA"/>
    <w:rsid w:val="009E680F"/>
    <w:rsid w:val="009E68C6"/>
    <w:rsid w:val="009E6DA5"/>
    <w:rsid w:val="009F1711"/>
    <w:rsid w:val="009F2A0F"/>
    <w:rsid w:val="009F2E3F"/>
    <w:rsid w:val="009F4902"/>
    <w:rsid w:val="009F4CFD"/>
    <w:rsid w:val="009F4F15"/>
    <w:rsid w:val="009F56E6"/>
    <w:rsid w:val="009F6451"/>
    <w:rsid w:val="009F7C50"/>
    <w:rsid w:val="00A0093E"/>
    <w:rsid w:val="00A00E88"/>
    <w:rsid w:val="00A02236"/>
    <w:rsid w:val="00A02281"/>
    <w:rsid w:val="00A02DE5"/>
    <w:rsid w:val="00A06345"/>
    <w:rsid w:val="00A07324"/>
    <w:rsid w:val="00A12BF5"/>
    <w:rsid w:val="00A13ACE"/>
    <w:rsid w:val="00A15B05"/>
    <w:rsid w:val="00A15C10"/>
    <w:rsid w:val="00A300AD"/>
    <w:rsid w:val="00A30789"/>
    <w:rsid w:val="00A34506"/>
    <w:rsid w:val="00A35A37"/>
    <w:rsid w:val="00A377E6"/>
    <w:rsid w:val="00A4052B"/>
    <w:rsid w:val="00A41D36"/>
    <w:rsid w:val="00A44B0A"/>
    <w:rsid w:val="00A45CFB"/>
    <w:rsid w:val="00A46240"/>
    <w:rsid w:val="00A46986"/>
    <w:rsid w:val="00A46DEA"/>
    <w:rsid w:val="00A5111B"/>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44E0"/>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2F08"/>
    <w:rsid w:val="00AD43DD"/>
    <w:rsid w:val="00AD469B"/>
    <w:rsid w:val="00AD470A"/>
    <w:rsid w:val="00AD4F50"/>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382A"/>
    <w:rsid w:val="00B04C8D"/>
    <w:rsid w:val="00B0588B"/>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375"/>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66E8B"/>
    <w:rsid w:val="00B70ACD"/>
    <w:rsid w:val="00B72445"/>
    <w:rsid w:val="00B72531"/>
    <w:rsid w:val="00B73354"/>
    <w:rsid w:val="00B75B9A"/>
    <w:rsid w:val="00B75CCF"/>
    <w:rsid w:val="00B767D6"/>
    <w:rsid w:val="00B8004C"/>
    <w:rsid w:val="00B80787"/>
    <w:rsid w:val="00B81D13"/>
    <w:rsid w:val="00B85828"/>
    <w:rsid w:val="00B86048"/>
    <w:rsid w:val="00B867DB"/>
    <w:rsid w:val="00B87747"/>
    <w:rsid w:val="00B87876"/>
    <w:rsid w:val="00B906E0"/>
    <w:rsid w:val="00B916F2"/>
    <w:rsid w:val="00B9212C"/>
    <w:rsid w:val="00B94333"/>
    <w:rsid w:val="00B953A9"/>
    <w:rsid w:val="00B958DD"/>
    <w:rsid w:val="00B96B4A"/>
    <w:rsid w:val="00B97104"/>
    <w:rsid w:val="00BA29BC"/>
    <w:rsid w:val="00BA6601"/>
    <w:rsid w:val="00BA68E6"/>
    <w:rsid w:val="00BA6CFA"/>
    <w:rsid w:val="00BB0480"/>
    <w:rsid w:val="00BB0EE0"/>
    <w:rsid w:val="00BB4B62"/>
    <w:rsid w:val="00BC4461"/>
    <w:rsid w:val="00BC6E6A"/>
    <w:rsid w:val="00BD00AF"/>
    <w:rsid w:val="00BD1584"/>
    <w:rsid w:val="00BD2530"/>
    <w:rsid w:val="00BD409F"/>
    <w:rsid w:val="00BE0F1A"/>
    <w:rsid w:val="00BE0F32"/>
    <w:rsid w:val="00BE22EE"/>
    <w:rsid w:val="00BE4199"/>
    <w:rsid w:val="00BE68E0"/>
    <w:rsid w:val="00BF02F2"/>
    <w:rsid w:val="00BF08EF"/>
    <w:rsid w:val="00BF110D"/>
    <w:rsid w:val="00BF15A3"/>
    <w:rsid w:val="00BF3AC5"/>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4699"/>
    <w:rsid w:val="00C354AD"/>
    <w:rsid w:val="00C3613C"/>
    <w:rsid w:val="00C44594"/>
    <w:rsid w:val="00C47CDA"/>
    <w:rsid w:val="00C50658"/>
    <w:rsid w:val="00C51914"/>
    <w:rsid w:val="00C52575"/>
    <w:rsid w:val="00C5287F"/>
    <w:rsid w:val="00C54A33"/>
    <w:rsid w:val="00C552D3"/>
    <w:rsid w:val="00C56D98"/>
    <w:rsid w:val="00C5793C"/>
    <w:rsid w:val="00C57C5A"/>
    <w:rsid w:val="00C6019F"/>
    <w:rsid w:val="00C601B9"/>
    <w:rsid w:val="00C605B0"/>
    <w:rsid w:val="00C62251"/>
    <w:rsid w:val="00C639CC"/>
    <w:rsid w:val="00C64144"/>
    <w:rsid w:val="00C66B77"/>
    <w:rsid w:val="00C72384"/>
    <w:rsid w:val="00C74136"/>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42C0"/>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2C12"/>
    <w:rsid w:val="00D3512B"/>
    <w:rsid w:val="00D37761"/>
    <w:rsid w:val="00D42D64"/>
    <w:rsid w:val="00D44BEA"/>
    <w:rsid w:val="00D46D6F"/>
    <w:rsid w:val="00D50670"/>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1B0C"/>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5DFD"/>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1117"/>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3FE1"/>
    <w:rsid w:val="00EB5877"/>
    <w:rsid w:val="00EB7363"/>
    <w:rsid w:val="00EC1D9A"/>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0594"/>
    <w:rsid w:val="00F031C4"/>
    <w:rsid w:val="00F03B61"/>
    <w:rsid w:val="00F03CCD"/>
    <w:rsid w:val="00F05739"/>
    <w:rsid w:val="00F06A55"/>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018F"/>
    <w:rsid w:val="00F622B8"/>
    <w:rsid w:val="00F62C63"/>
    <w:rsid w:val="00F6590D"/>
    <w:rsid w:val="00F7080E"/>
    <w:rsid w:val="00F70BE0"/>
    <w:rsid w:val="00F72429"/>
    <w:rsid w:val="00F82034"/>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304F"/>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3E61A4"/>
    <w:pPr>
      <w:numPr>
        <w:numId w:val="1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3E61A4"/>
    <w:pPr>
      <w:numPr>
        <w:ilvl w:val="1"/>
        <w:numId w:val="1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3E61A4"/>
    <w:pPr>
      <w:numPr>
        <w:ilvl w:val="2"/>
        <w:numId w:val="1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3E61A4"/>
    <w:pPr>
      <w:numPr>
        <w:ilvl w:val="3"/>
        <w:numId w:val="1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3E61A4"/>
    <w:pPr>
      <w:numPr>
        <w:ilvl w:val="4"/>
        <w:numId w:val="1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3E61A4"/>
    <w:pPr>
      <w:numPr>
        <w:ilvl w:val="5"/>
        <w:numId w:val="1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3E61A4"/>
    <w:pPr>
      <w:numPr>
        <w:ilvl w:val="6"/>
        <w:numId w:val="1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 w:type="paragraph" w:customStyle="1" w:styleId="RTPRBodyTxt">
    <w:name w:val="RTPRBodyTxt"/>
    <w:basedOn w:val="Normal"/>
    <w:next w:val="Normal"/>
    <w:rsid w:val="00AD2F08"/>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3E61A4"/>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3E61A4"/>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3E61A4"/>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3E61A4"/>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3E61A4"/>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3E61A4"/>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3E61A4"/>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5651DD20-EC96-4015-843E-C891179F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4.xml><?xml version="1.0" encoding="utf-8"?>
<ds:datastoreItem xmlns:ds="http://schemas.openxmlformats.org/officeDocument/2006/customXml" ds:itemID="{239DDCD0-9716-44F2-B9DE-AABBB2A7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8</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362</cp:revision>
  <cp:lastPrinted>2019-03-20T15:50:00Z</cp:lastPrinted>
  <dcterms:created xsi:type="dcterms:W3CDTF">2022-04-15T12:40:00Z</dcterms:created>
  <dcterms:modified xsi:type="dcterms:W3CDTF">2026-06-26T05:19:00Z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