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FD4CDC" w14:textId="77777777" w:rsidR="00D70C37" w:rsidRPr="002E1BB9" w:rsidRDefault="00D70C37" w:rsidP="005E3835">
      <w:pPr>
        <w:widowControl w:val="0"/>
        <w:spacing w:after="0" w:line="276" w:lineRule="auto"/>
        <w:jc w:val="center"/>
        <w:rPr>
          <w:rFonts w:ascii="Times New Roman" w:eastAsia="DaxlinePro-Light" w:hAnsi="Times New Roman" w:cs="Times New Roman"/>
          <w:b/>
          <w:sz w:val="24"/>
          <w:szCs w:val="24"/>
        </w:rPr>
      </w:pPr>
      <w:r w:rsidRPr="002E1BB9">
        <w:rPr>
          <w:rFonts w:ascii="Times New Roman" w:eastAsia="DaxlinePro-Light" w:hAnsi="Times New Roman" w:cs="Times New Roman"/>
          <w:b/>
          <w:sz w:val="24"/>
          <w:szCs w:val="24"/>
        </w:rPr>
        <w:t>Formular de vot</w:t>
      </w:r>
    </w:p>
    <w:p w14:paraId="447A6C90" w14:textId="77777777" w:rsidR="00D70C37" w:rsidRPr="002E1BB9" w:rsidRDefault="00D70C37" w:rsidP="005E3835">
      <w:pPr>
        <w:widowControl w:val="0"/>
        <w:spacing w:after="0" w:line="276" w:lineRule="auto"/>
        <w:jc w:val="center"/>
        <w:rPr>
          <w:rFonts w:ascii="Times New Roman" w:eastAsia="DaxlinePro-Light" w:hAnsi="Times New Roman" w:cs="Times New Roman"/>
          <w:b/>
          <w:sz w:val="24"/>
          <w:szCs w:val="24"/>
        </w:rPr>
      </w:pPr>
      <w:r w:rsidRPr="002E1BB9">
        <w:rPr>
          <w:rFonts w:ascii="Times New Roman" w:eastAsia="DaxlinePro-Light" w:hAnsi="Times New Roman" w:cs="Times New Roman"/>
          <w:b/>
          <w:sz w:val="24"/>
          <w:szCs w:val="24"/>
        </w:rPr>
        <w:t>actionari persoane fizice</w:t>
      </w:r>
    </w:p>
    <w:p w14:paraId="01F29CC3" w14:textId="77777777" w:rsidR="007715C1" w:rsidRPr="002E1BB9" w:rsidRDefault="00D70C37" w:rsidP="005E3835">
      <w:pPr>
        <w:widowControl w:val="0"/>
        <w:spacing w:after="0" w:line="276" w:lineRule="auto"/>
        <w:jc w:val="center"/>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pentru Adunarea Generala Extraordinara a Actionarilor (AGEA) </w:t>
      </w:r>
    </w:p>
    <w:p w14:paraId="27A3A595" w14:textId="7C346AD0" w:rsidR="00D70C37" w:rsidRPr="002E1BB9" w:rsidRDefault="00B27B00" w:rsidP="005E3835">
      <w:pPr>
        <w:widowControl w:val="0"/>
        <w:spacing w:after="0" w:line="276" w:lineRule="auto"/>
        <w:jc w:val="center"/>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ROCA INDUSTRY </w:t>
      </w:r>
      <w:r w:rsidR="004D3C8A" w:rsidRPr="002E1BB9">
        <w:rPr>
          <w:rFonts w:ascii="Times New Roman" w:eastAsia="DaxlinePro-Light" w:hAnsi="Times New Roman" w:cs="Times New Roman"/>
          <w:sz w:val="24"/>
          <w:szCs w:val="24"/>
        </w:rPr>
        <w:t>HOLDINGROCK1</w:t>
      </w:r>
      <w:r w:rsidR="00D70C37" w:rsidRPr="002E1BB9">
        <w:rPr>
          <w:rFonts w:ascii="Times New Roman" w:eastAsia="DaxlinePro-Light" w:hAnsi="Times New Roman" w:cs="Times New Roman"/>
          <w:sz w:val="24"/>
          <w:szCs w:val="24"/>
        </w:rPr>
        <w:t xml:space="preserve"> S.A.</w:t>
      </w:r>
    </w:p>
    <w:p w14:paraId="4C1413BA" w14:textId="5687EEA3" w:rsidR="00D70C37" w:rsidRPr="002E1BB9" w:rsidRDefault="00D70C37" w:rsidP="005E3835">
      <w:pPr>
        <w:widowControl w:val="0"/>
        <w:spacing w:after="0" w:line="276" w:lineRule="auto"/>
        <w:jc w:val="center"/>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din data de </w:t>
      </w:r>
      <w:r w:rsidR="004B4EC6">
        <w:rPr>
          <w:rFonts w:ascii="Times New Roman" w:eastAsia="DaxlinePro-Light" w:hAnsi="Times New Roman" w:cs="Times New Roman"/>
          <w:sz w:val="24"/>
          <w:szCs w:val="24"/>
        </w:rPr>
        <w:t>24/25.11</w:t>
      </w:r>
      <w:r w:rsidR="00002B16" w:rsidRPr="002E1BB9">
        <w:rPr>
          <w:rFonts w:ascii="Times New Roman" w:eastAsia="DaxlinePro-Light" w:hAnsi="Times New Roman" w:cs="Times New Roman"/>
          <w:sz w:val="24"/>
          <w:szCs w:val="24"/>
        </w:rPr>
        <w:t>.2026</w:t>
      </w:r>
    </w:p>
    <w:p w14:paraId="3945B52A" w14:textId="77777777" w:rsidR="00D70C37" w:rsidRPr="002E1BB9" w:rsidRDefault="00D70C37" w:rsidP="005E3835">
      <w:pPr>
        <w:widowControl w:val="0"/>
        <w:spacing w:after="0" w:line="276" w:lineRule="auto"/>
        <w:jc w:val="center"/>
        <w:rPr>
          <w:rFonts w:ascii="Times New Roman" w:eastAsia="DaxlinePro-Light" w:hAnsi="Times New Roman" w:cs="Times New Roman"/>
          <w:sz w:val="24"/>
          <w:szCs w:val="24"/>
        </w:rPr>
      </w:pPr>
    </w:p>
    <w:p w14:paraId="4243E9FE" w14:textId="25F75473" w:rsidR="00D70C37" w:rsidRPr="002E1BB9" w:rsidRDefault="00D70C37" w:rsidP="005E3835">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Subsemnatul,</w:t>
      </w:r>
      <w:r w:rsidR="00810A94" w:rsidRPr="002E1BB9">
        <w:rPr>
          <w:rFonts w:ascii="Times New Roman" w:eastAsia="DaxlinePro-Light" w:hAnsi="Times New Roman" w:cs="Times New Roman"/>
          <w:sz w:val="24"/>
          <w:szCs w:val="24"/>
        </w:rPr>
        <w:t xml:space="preserve"> </w:t>
      </w:r>
      <w:r w:rsidRPr="002E1BB9">
        <w:rPr>
          <w:rFonts w:ascii="Times New Roman" w:eastAsia="DaxlinePro-Light" w:hAnsi="Times New Roman" w:cs="Times New Roman"/>
          <w:sz w:val="24"/>
          <w:szCs w:val="24"/>
        </w:rPr>
        <w:t>________________________________________________________________</w:t>
      </w:r>
      <w:r w:rsidR="00810A94" w:rsidRPr="002E1BB9">
        <w:rPr>
          <w:rFonts w:ascii="Times New Roman" w:eastAsia="DaxlinePro-Light" w:hAnsi="Times New Roman" w:cs="Times New Roman"/>
          <w:sz w:val="24"/>
          <w:szCs w:val="24"/>
        </w:rPr>
        <w:t>__</w:t>
      </w:r>
      <w:r w:rsidRPr="002E1BB9">
        <w:rPr>
          <w:rFonts w:ascii="Times New Roman" w:eastAsia="DaxlinePro-Light" w:hAnsi="Times New Roman" w:cs="Times New Roman"/>
          <w:sz w:val="24"/>
          <w:szCs w:val="24"/>
        </w:rPr>
        <w:t>,</w:t>
      </w:r>
    </w:p>
    <w:p w14:paraId="42749807" w14:textId="77777777" w:rsidR="00D70C37" w:rsidRPr="002E1BB9" w:rsidRDefault="00D70C37" w:rsidP="005E3835">
      <w:pPr>
        <w:widowControl w:val="0"/>
        <w:spacing w:after="0" w:line="276" w:lineRule="auto"/>
        <w:jc w:val="both"/>
        <w:rPr>
          <w:rFonts w:ascii="Times New Roman" w:eastAsia="DaxlinePro-Light" w:hAnsi="Times New Roman" w:cs="Times New Roman"/>
          <w:i/>
          <w:sz w:val="24"/>
          <w:szCs w:val="24"/>
        </w:rPr>
      </w:pPr>
      <w:r w:rsidRPr="002E1BB9">
        <w:rPr>
          <w:rFonts w:ascii="Times New Roman" w:eastAsia="DaxlinePro-Light" w:hAnsi="Times New Roman" w:cs="Times New Roman"/>
          <w:i/>
          <w:color w:val="000000" w:themeColor="text1"/>
          <w:sz w:val="24"/>
          <w:szCs w:val="24"/>
        </w:rPr>
        <w:t>*A se completa cu numele si prenumele actionarului persoana fizica</w:t>
      </w:r>
    </w:p>
    <w:p w14:paraId="0DF92DD2" w14:textId="1496CDB3" w:rsidR="00D70C37" w:rsidRPr="002E1BB9" w:rsidRDefault="00D70C37" w:rsidP="005E3835">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identificat cu B.I./C.I./pasaport seria ______________________, nr.[_______________________ eliberat de ________________________, la data de ____________________________________, CNP __________________________________________], avand domiciliul in ______________________________________________________________________________</w:t>
      </w:r>
    </w:p>
    <w:p w14:paraId="2797B1D5" w14:textId="77777777" w:rsidR="00BC54DF" w:rsidRPr="002E1BB9" w:rsidRDefault="00BC54DF" w:rsidP="005E3835">
      <w:pPr>
        <w:widowControl w:val="0"/>
        <w:spacing w:after="0" w:line="276" w:lineRule="auto"/>
        <w:jc w:val="both"/>
        <w:rPr>
          <w:rFonts w:ascii="Times New Roman" w:eastAsia="DaxlinePro-Light" w:hAnsi="Times New Roman" w:cs="Times New Roman"/>
          <w:sz w:val="24"/>
          <w:szCs w:val="24"/>
        </w:rPr>
      </w:pPr>
    </w:p>
    <w:p w14:paraId="2B5F8CA2" w14:textId="66523786" w:rsidR="00D70C37" w:rsidRPr="002E1BB9" w:rsidRDefault="00D01AD5" w:rsidP="005E3835">
      <w:pPr>
        <w:widowControl w:val="0"/>
        <w:spacing w:after="0" w:line="276" w:lineRule="auto"/>
        <w:jc w:val="both"/>
        <w:rPr>
          <w:rFonts w:ascii="Times New Roman" w:eastAsia="DaxlinePro-Light" w:hAnsi="Times New Roman" w:cs="Times New Roman"/>
          <w:sz w:val="24"/>
          <w:szCs w:val="24"/>
        </w:rPr>
      </w:pPr>
      <w:r>
        <w:rPr>
          <w:rFonts w:ascii="Times New Roman" w:eastAsia="DaxlinePro-Light" w:hAnsi="Times New Roman" w:cs="Times New Roman"/>
          <w:sz w:val="24"/>
          <w:szCs w:val="24"/>
        </w:rPr>
        <w:t>î</w:t>
      </w:r>
      <w:r w:rsidR="00D70C37" w:rsidRPr="002E1BB9">
        <w:rPr>
          <w:rFonts w:ascii="Times New Roman" w:eastAsia="DaxlinePro-Light" w:hAnsi="Times New Roman" w:cs="Times New Roman"/>
          <w:sz w:val="24"/>
          <w:szCs w:val="24"/>
        </w:rPr>
        <w:t>n calitate de ac</w:t>
      </w:r>
      <w:r>
        <w:rPr>
          <w:rFonts w:ascii="Times New Roman" w:eastAsia="DaxlinePro-Light" w:hAnsi="Times New Roman" w:cs="Times New Roman"/>
          <w:sz w:val="24"/>
          <w:szCs w:val="24"/>
        </w:rPr>
        <w:t>ț</w:t>
      </w:r>
      <w:r w:rsidR="00D70C37" w:rsidRPr="002E1BB9">
        <w:rPr>
          <w:rFonts w:ascii="Times New Roman" w:eastAsia="DaxlinePro-Light" w:hAnsi="Times New Roman" w:cs="Times New Roman"/>
          <w:sz w:val="24"/>
          <w:szCs w:val="24"/>
        </w:rPr>
        <w:t xml:space="preserve">ionar al </w:t>
      </w:r>
      <w:r w:rsidR="00B27B00" w:rsidRPr="002E1BB9">
        <w:rPr>
          <w:rFonts w:ascii="Times New Roman" w:eastAsia="DaxlinePro-Light" w:hAnsi="Times New Roman" w:cs="Times New Roman"/>
          <w:b/>
          <w:bCs/>
          <w:sz w:val="24"/>
          <w:szCs w:val="24"/>
        </w:rPr>
        <w:t>ROCA INDUSTRY</w:t>
      </w:r>
      <w:r w:rsidR="00B27B00" w:rsidRPr="002E1BB9">
        <w:rPr>
          <w:rFonts w:ascii="Times New Roman" w:eastAsia="DaxlinePro-Light" w:hAnsi="Times New Roman" w:cs="Times New Roman"/>
          <w:sz w:val="24"/>
          <w:szCs w:val="24"/>
        </w:rPr>
        <w:t xml:space="preserve"> </w:t>
      </w:r>
      <w:r w:rsidR="004D3C8A" w:rsidRPr="002E1BB9">
        <w:rPr>
          <w:rFonts w:ascii="Times New Roman" w:eastAsia="DaxlinePro-Light" w:hAnsi="Times New Roman" w:cs="Times New Roman"/>
          <w:b/>
          <w:bCs/>
          <w:sz w:val="24"/>
          <w:szCs w:val="24"/>
        </w:rPr>
        <w:t>HOLDINGROCK1</w:t>
      </w:r>
      <w:r w:rsidR="00D70C37" w:rsidRPr="002E1BB9">
        <w:rPr>
          <w:rFonts w:ascii="Times New Roman" w:eastAsia="DaxlinePro-Light" w:hAnsi="Times New Roman" w:cs="Times New Roman"/>
          <w:b/>
          <w:bCs/>
          <w:sz w:val="24"/>
          <w:szCs w:val="24"/>
        </w:rPr>
        <w:t xml:space="preserve"> S.A</w:t>
      </w:r>
      <w:r w:rsidR="00D70C37" w:rsidRPr="002E1BB9">
        <w:rPr>
          <w:rFonts w:ascii="Times New Roman" w:eastAsia="DaxlinePro-Light" w:hAnsi="Times New Roman" w:cs="Times New Roman"/>
          <w:sz w:val="24"/>
          <w:szCs w:val="24"/>
        </w:rPr>
        <w:t xml:space="preserve">., </w:t>
      </w:r>
      <w:bookmarkStart w:id="0" w:name="_Hlk98150225"/>
      <w:r w:rsidR="008825CC" w:rsidRPr="002E1BB9">
        <w:rPr>
          <w:rFonts w:ascii="Times New Roman" w:hAnsi="Times New Roman" w:cs="Times New Roman"/>
          <w:bCs/>
          <w:sz w:val="24"/>
          <w:szCs w:val="24"/>
        </w:rPr>
        <w:t xml:space="preserve">o societate pe acțiuni, înființată și funcționând în conformitate cu legislația din </w:t>
      </w:r>
      <w:r w:rsidR="00FF5329" w:rsidRPr="00FF5329">
        <w:rPr>
          <w:rFonts w:ascii="Times New Roman" w:hAnsi="Times New Roman" w:cs="Times New Roman"/>
          <w:bCs/>
          <w:sz w:val="24"/>
          <w:szCs w:val="24"/>
        </w:rPr>
        <w:t>România, având sediul social în Str. Grigore Alexandrescu nr. 89–97, clădirea Metropolis Center – Alpha, etajul 7, Sector 1, București, România</w:t>
      </w:r>
      <w:r w:rsidR="008825CC" w:rsidRPr="002E1BB9">
        <w:rPr>
          <w:rFonts w:ascii="Times New Roman" w:hAnsi="Times New Roman" w:cs="Times New Roman"/>
          <w:bCs/>
          <w:sz w:val="24"/>
          <w:szCs w:val="24"/>
        </w:rPr>
        <w:t xml:space="preserve">, înregistrată la Registrul Comerțului București sub nr. </w:t>
      </w:r>
      <w:r w:rsidR="00FA1E89" w:rsidRPr="002E1BB9">
        <w:rPr>
          <w:rFonts w:ascii="Times New Roman" w:hAnsi="Times New Roman" w:cs="Times New Roman"/>
          <w:bCs/>
          <w:sz w:val="24"/>
          <w:szCs w:val="24"/>
        </w:rPr>
        <w:t>J2021016918408</w:t>
      </w:r>
      <w:r w:rsidR="008825CC" w:rsidRPr="002E1BB9">
        <w:rPr>
          <w:rFonts w:ascii="Times New Roman" w:hAnsi="Times New Roman" w:cs="Times New Roman"/>
          <w:bCs/>
          <w:sz w:val="24"/>
          <w:szCs w:val="24"/>
        </w:rPr>
        <w:t>, cod unic de înregistrare 44987869</w:t>
      </w:r>
      <w:bookmarkEnd w:id="0"/>
      <w:r w:rsidR="008825CC" w:rsidRPr="002E1BB9">
        <w:rPr>
          <w:rFonts w:ascii="Times New Roman" w:hAnsi="Times New Roman" w:cs="Times New Roman"/>
          <w:bCs/>
          <w:sz w:val="24"/>
          <w:szCs w:val="24"/>
        </w:rPr>
        <w:t xml:space="preserve"> </w:t>
      </w:r>
      <w:r w:rsidR="00D70C37" w:rsidRPr="002E1BB9">
        <w:rPr>
          <w:rFonts w:ascii="Times New Roman" w:eastAsia="DaxlinePro-Light" w:hAnsi="Times New Roman" w:cs="Times New Roman"/>
          <w:sz w:val="24"/>
          <w:szCs w:val="24"/>
        </w:rPr>
        <w:t>(</w:t>
      </w:r>
      <w:r w:rsidR="00D70C37" w:rsidRPr="002E1BB9">
        <w:rPr>
          <w:rFonts w:ascii="Times New Roman" w:eastAsia="DaxlinePro-Light" w:hAnsi="Times New Roman" w:cs="Times New Roman"/>
          <w:b/>
          <w:sz w:val="24"/>
          <w:szCs w:val="24"/>
        </w:rPr>
        <w:t>Societatea</w:t>
      </w:r>
      <w:r w:rsidR="00D70C37" w:rsidRPr="002E1BB9">
        <w:rPr>
          <w:rFonts w:ascii="Times New Roman" w:eastAsia="DaxlinePro-Light" w:hAnsi="Times New Roman" w:cs="Times New Roman"/>
          <w:sz w:val="24"/>
          <w:szCs w:val="24"/>
        </w:rPr>
        <w:t xml:space="preserve">), </w:t>
      </w:r>
    </w:p>
    <w:p w14:paraId="0BA2F74D" w14:textId="77777777" w:rsidR="00D70C37" w:rsidRPr="002E1BB9" w:rsidRDefault="00D70C37" w:rsidP="005E3835">
      <w:pPr>
        <w:widowControl w:val="0"/>
        <w:spacing w:after="0" w:line="276" w:lineRule="auto"/>
        <w:jc w:val="both"/>
        <w:rPr>
          <w:rFonts w:ascii="Times New Roman" w:eastAsia="DaxlinePro-Light" w:hAnsi="Times New Roman" w:cs="Times New Roman"/>
          <w:bCs/>
          <w:sz w:val="24"/>
          <w:szCs w:val="24"/>
          <w:lang w:val="ro"/>
        </w:rPr>
      </w:pPr>
    </w:p>
    <w:p w14:paraId="05F5ED4A" w14:textId="6AAF3BC3" w:rsidR="00D70C37" w:rsidRPr="002E1BB9" w:rsidRDefault="00D70C37" w:rsidP="005E3835">
      <w:pPr>
        <w:widowControl w:val="0"/>
        <w:spacing w:after="0" w:line="276" w:lineRule="auto"/>
        <w:jc w:val="both"/>
        <w:rPr>
          <w:rFonts w:ascii="Times New Roman" w:eastAsia="DaxlinePro-Light" w:hAnsi="Times New Roman" w:cs="Times New Roman"/>
          <w:bCs/>
          <w:sz w:val="24"/>
          <w:szCs w:val="24"/>
          <w:lang w:val="ro"/>
        </w:rPr>
      </w:pPr>
      <w:r w:rsidRPr="002E1BB9">
        <w:rPr>
          <w:rFonts w:ascii="Times New Roman" w:eastAsia="DaxlinePro-Light" w:hAnsi="Times New Roman" w:cs="Times New Roman"/>
          <w:bCs/>
          <w:sz w:val="24"/>
          <w:szCs w:val="24"/>
          <w:lang w:val="ro"/>
        </w:rPr>
        <w:t>de</w:t>
      </w:r>
      <w:r w:rsidR="00D01AD5">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in</w:t>
      </w:r>
      <w:r w:rsidR="00D01AD5">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tor al unui num</w:t>
      </w:r>
      <w:r w:rsidR="00D01AD5">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r de __________________ ac</w:t>
      </w:r>
      <w:r w:rsidR="00D01AD5">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iuni emise de Societate, reprezent</w:t>
      </w:r>
      <w:r w:rsidR="00D01AD5">
        <w:rPr>
          <w:rFonts w:ascii="Times New Roman" w:eastAsia="DaxlinePro-Light" w:hAnsi="Times New Roman" w:cs="Times New Roman"/>
          <w:bCs/>
          <w:sz w:val="24"/>
          <w:szCs w:val="24"/>
          <w:lang w:val="ro"/>
        </w:rPr>
        <w:t>â</w:t>
      </w:r>
      <w:r w:rsidRPr="002E1BB9">
        <w:rPr>
          <w:rFonts w:ascii="Times New Roman" w:eastAsia="DaxlinePro-Light" w:hAnsi="Times New Roman" w:cs="Times New Roman"/>
          <w:bCs/>
          <w:sz w:val="24"/>
          <w:szCs w:val="24"/>
          <w:lang w:val="ro"/>
        </w:rPr>
        <w:t>nd____% din totalul ac</w:t>
      </w:r>
      <w:r w:rsidR="00D01AD5">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 xml:space="preserve">iunilor emise de Societate </w:t>
      </w:r>
      <w:r w:rsidR="00D01AD5">
        <w:rPr>
          <w:rFonts w:ascii="Times New Roman" w:eastAsia="DaxlinePro-Light" w:hAnsi="Times New Roman" w:cs="Times New Roman"/>
          <w:bCs/>
          <w:sz w:val="24"/>
          <w:szCs w:val="24"/>
          <w:lang w:val="ro"/>
        </w:rPr>
        <w:t>ș</w:t>
      </w:r>
      <w:r w:rsidRPr="002E1BB9">
        <w:rPr>
          <w:rFonts w:ascii="Times New Roman" w:eastAsia="DaxlinePro-Light" w:hAnsi="Times New Roman" w:cs="Times New Roman"/>
          <w:bCs/>
          <w:sz w:val="24"/>
          <w:szCs w:val="24"/>
          <w:lang w:val="ro"/>
        </w:rPr>
        <w:t>i ________% din num</w:t>
      </w:r>
      <w:r w:rsidR="00D01AD5">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rul total al drepturilor de vot</w:t>
      </w:r>
      <w:r w:rsidR="002B4BF1" w:rsidRPr="002E1BB9">
        <w:rPr>
          <w:rFonts w:ascii="Times New Roman" w:eastAsia="DaxlinePro-Light" w:hAnsi="Times New Roman" w:cs="Times New Roman"/>
          <w:bCs/>
          <w:sz w:val="24"/>
          <w:szCs w:val="24"/>
          <w:lang w:val="ro"/>
        </w:rPr>
        <w:t>,</w:t>
      </w:r>
    </w:p>
    <w:p w14:paraId="42637FC2" w14:textId="77777777" w:rsidR="00BC54DF" w:rsidRPr="002E1BB9" w:rsidRDefault="00BC54DF" w:rsidP="005E3835">
      <w:pPr>
        <w:widowControl w:val="0"/>
        <w:spacing w:after="0" w:line="276" w:lineRule="auto"/>
        <w:jc w:val="both"/>
        <w:rPr>
          <w:rFonts w:ascii="Times New Roman" w:eastAsia="DaxlinePro-Light" w:hAnsi="Times New Roman" w:cs="Times New Roman"/>
          <w:bCs/>
          <w:sz w:val="24"/>
          <w:szCs w:val="24"/>
          <w:lang w:val="en-US"/>
        </w:rPr>
      </w:pPr>
    </w:p>
    <w:p w14:paraId="469CD8B8" w14:textId="26E01B06" w:rsidR="00D70C37" w:rsidRPr="002E1BB9" w:rsidRDefault="00D70C37" w:rsidP="005E3835">
      <w:pPr>
        <w:widowControl w:val="0"/>
        <w:spacing w:after="0" w:line="276" w:lineRule="auto"/>
        <w:jc w:val="both"/>
        <w:rPr>
          <w:rFonts w:ascii="Times New Roman" w:eastAsia="DaxlinePro-Light" w:hAnsi="Times New Roman" w:cs="Times New Roman"/>
          <w:sz w:val="24"/>
          <w:szCs w:val="24"/>
        </w:rPr>
      </w:pPr>
      <w:bookmarkStart w:id="1" w:name="_heading=h.gjdgxs" w:colFirst="0" w:colLast="0"/>
      <w:bookmarkEnd w:id="1"/>
      <w:r w:rsidRPr="002E1BB9">
        <w:rPr>
          <w:rFonts w:ascii="Times New Roman" w:eastAsia="DaxlinePro-Light" w:hAnsi="Times New Roman" w:cs="Times New Roman"/>
          <w:sz w:val="24"/>
          <w:szCs w:val="24"/>
        </w:rPr>
        <w:t>av</w:t>
      </w:r>
      <w:r w:rsidR="00D01AD5">
        <w:rPr>
          <w:rFonts w:ascii="Times New Roman" w:eastAsia="DaxlinePro-Light" w:hAnsi="Times New Roman" w:cs="Times New Roman"/>
          <w:sz w:val="24"/>
          <w:szCs w:val="24"/>
        </w:rPr>
        <w:t>â</w:t>
      </w:r>
      <w:r w:rsidRPr="002E1BB9">
        <w:rPr>
          <w:rFonts w:ascii="Times New Roman" w:eastAsia="DaxlinePro-Light" w:hAnsi="Times New Roman" w:cs="Times New Roman"/>
          <w:sz w:val="24"/>
          <w:szCs w:val="24"/>
        </w:rPr>
        <w:t>nd cuno</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tin</w:t>
      </w:r>
      <w:r w:rsidR="00D01AD5">
        <w:rPr>
          <w:rFonts w:ascii="Times New Roman" w:eastAsia="DaxlinePro-Light" w:hAnsi="Times New Roman" w:cs="Times New Roman"/>
          <w:sz w:val="24"/>
          <w:szCs w:val="24"/>
        </w:rPr>
        <w:t>ță</w:t>
      </w:r>
      <w:r w:rsidRPr="002E1BB9">
        <w:rPr>
          <w:rFonts w:ascii="Times New Roman" w:eastAsia="DaxlinePro-Light" w:hAnsi="Times New Roman" w:cs="Times New Roman"/>
          <w:sz w:val="24"/>
          <w:szCs w:val="24"/>
        </w:rPr>
        <w:t xml:space="preserve"> de ordinea de zi a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edin</w:t>
      </w:r>
      <w:r w:rsidR="00D01AD5">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 xml:space="preserve">ei </w:t>
      </w:r>
      <w:r w:rsidRPr="002E1BB9">
        <w:rPr>
          <w:rFonts w:ascii="Times New Roman" w:eastAsia="DaxlinePro-Light" w:hAnsi="Times New Roman" w:cs="Times New Roman"/>
          <w:b/>
          <w:bCs/>
          <w:sz w:val="24"/>
          <w:szCs w:val="24"/>
        </w:rPr>
        <w:t>AGEA Societ</w:t>
      </w:r>
      <w:r w:rsidR="00D01AD5">
        <w:rPr>
          <w:rFonts w:ascii="Times New Roman" w:eastAsia="DaxlinePro-Light" w:hAnsi="Times New Roman" w:cs="Times New Roman"/>
          <w:b/>
          <w:bCs/>
          <w:sz w:val="24"/>
          <w:szCs w:val="24"/>
        </w:rPr>
        <w:t>ăț</w:t>
      </w:r>
      <w:r w:rsidRPr="002E1BB9">
        <w:rPr>
          <w:rFonts w:ascii="Times New Roman" w:eastAsia="DaxlinePro-Light" w:hAnsi="Times New Roman" w:cs="Times New Roman"/>
          <w:b/>
          <w:bCs/>
          <w:sz w:val="24"/>
          <w:szCs w:val="24"/>
        </w:rPr>
        <w:t xml:space="preserve">ii din data de </w:t>
      </w:r>
      <w:r w:rsidR="004B4EC6">
        <w:rPr>
          <w:rFonts w:ascii="Times New Roman" w:eastAsia="DaxlinePro-Light" w:hAnsi="Times New Roman" w:cs="Times New Roman"/>
          <w:b/>
          <w:bCs/>
          <w:sz w:val="24"/>
          <w:szCs w:val="24"/>
        </w:rPr>
        <w:t>24.11</w:t>
      </w:r>
      <w:r w:rsidR="00002B16" w:rsidRPr="002E1BB9">
        <w:rPr>
          <w:rFonts w:ascii="Times New Roman" w:eastAsia="DaxlinePro-Light" w:hAnsi="Times New Roman" w:cs="Times New Roman"/>
          <w:b/>
          <w:bCs/>
          <w:sz w:val="24"/>
          <w:szCs w:val="24"/>
        </w:rPr>
        <w:t>.2026</w:t>
      </w:r>
      <w:r w:rsidRPr="002E1BB9">
        <w:rPr>
          <w:rFonts w:ascii="Times New Roman" w:eastAsia="DaxlinePro-Light" w:hAnsi="Times New Roman" w:cs="Times New Roman"/>
          <w:b/>
          <w:bCs/>
          <w:sz w:val="24"/>
          <w:szCs w:val="24"/>
        </w:rPr>
        <w:t>, ora 1</w:t>
      </w:r>
      <w:r w:rsidR="00621871" w:rsidRPr="002E1BB9">
        <w:rPr>
          <w:rFonts w:ascii="Times New Roman" w:eastAsia="DaxlinePro-Light" w:hAnsi="Times New Roman" w:cs="Times New Roman"/>
          <w:b/>
          <w:bCs/>
          <w:sz w:val="24"/>
          <w:szCs w:val="24"/>
        </w:rPr>
        <w:t>1</w:t>
      </w:r>
      <w:r w:rsidRPr="002E1BB9">
        <w:rPr>
          <w:rFonts w:ascii="Times New Roman" w:eastAsia="DaxlinePro-Light" w:hAnsi="Times New Roman" w:cs="Times New Roman"/>
          <w:b/>
          <w:bCs/>
          <w:sz w:val="24"/>
          <w:szCs w:val="24"/>
        </w:rPr>
        <w:t>:</w:t>
      </w:r>
      <w:r w:rsidR="004B4EC6">
        <w:rPr>
          <w:rFonts w:ascii="Times New Roman" w:eastAsia="DaxlinePro-Light" w:hAnsi="Times New Roman" w:cs="Times New Roman"/>
          <w:b/>
          <w:bCs/>
          <w:sz w:val="24"/>
          <w:szCs w:val="24"/>
        </w:rPr>
        <w:t>3</w:t>
      </w:r>
      <w:r w:rsidRPr="002E1BB9">
        <w:rPr>
          <w:rFonts w:ascii="Times New Roman" w:eastAsia="DaxlinePro-Light" w:hAnsi="Times New Roman" w:cs="Times New Roman"/>
          <w:b/>
          <w:bCs/>
          <w:sz w:val="24"/>
          <w:szCs w:val="24"/>
        </w:rPr>
        <w:t>0 (ora Romaniei) – prima convocare</w:t>
      </w:r>
      <w:r w:rsidRPr="002E1BB9">
        <w:rPr>
          <w:rFonts w:ascii="Times New Roman" w:eastAsia="DaxlinePro-Light" w:hAnsi="Times New Roman" w:cs="Times New Roman"/>
          <w:sz w:val="24"/>
          <w:szCs w:val="24"/>
        </w:rPr>
        <w:t xml:space="preserve">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 xml:space="preserve">i, respectiv </w:t>
      </w:r>
      <w:r w:rsidR="00CE12CE">
        <w:rPr>
          <w:rFonts w:ascii="Times New Roman" w:eastAsia="DaxlinePro-Light" w:hAnsi="Times New Roman" w:cs="Times New Roman"/>
          <w:b/>
          <w:bCs/>
          <w:sz w:val="24"/>
          <w:szCs w:val="24"/>
        </w:rPr>
        <w:t>2</w:t>
      </w:r>
      <w:r w:rsidR="004B4EC6">
        <w:rPr>
          <w:rFonts w:ascii="Times New Roman" w:eastAsia="DaxlinePro-Light" w:hAnsi="Times New Roman" w:cs="Times New Roman"/>
          <w:b/>
          <w:bCs/>
          <w:sz w:val="24"/>
          <w:szCs w:val="24"/>
        </w:rPr>
        <w:t>5.11</w:t>
      </w:r>
      <w:r w:rsidR="00FB3645" w:rsidRPr="002E1BB9">
        <w:rPr>
          <w:rFonts w:ascii="Times New Roman" w:eastAsia="DaxlinePro-Light" w:hAnsi="Times New Roman" w:cs="Times New Roman"/>
          <w:b/>
          <w:bCs/>
          <w:sz w:val="24"/>
          <w:szCs w:val="24"/>
        </w:rPr>
        <w:t>.2026</w:t>
      </w:r>
      <w:r w:rsidRPr="002E1BB9">
        <w:rPr>
          <w:rFonts w:ascii="Times New Roman" w:eastAsia="DaxlinePro-Light" w:hAnsi="Times New Roman" w:cs="Times New Roman"/>
          <w:b/>
          <w:bCs/>
          <w:sz w:val="24"/>
          <w:szCs w:val="24"/>
        </w:rPr>
        <w:t>, ora 1</w:t>
      </w:r>
      <w:r w:rsidR="00621871" w:rsidRPr="002E1BB9">
        <w:rPr>
          <w:rFonts w:ascii="Times New Roman" w:eastAsia="DaxlinePro-Light" w:hAnsi="Times New Roman" w:cs="Times New Roman"/>
          <w:b/>
          <w:bCs/>
          <w:sz w:val="24"/>
          <w:szCs w:val="24"/>
        </w:rPr>
        <w:t>1</w:t>
      </w:r>
      <w:r w:rsidRPr="002E1BB9">
        <w:rPr>
          <w:rFonts w:ascii="Times New Roman" w:eastAsia="DaxlinePro-Light" w:hAnsi="Times New Roman" w:cs="Times New Roman"/>
          <w:b/>
          <w:bCs/>
          <w:sz w:val="24"/>
          <w:szCs w:val="24"/>
        </w:rPr>
        <w:t>:</w:t>
      </w:r>
      <w:r w:rsidR="004B4EC6">
        <w:rPr>
          <w:rFonts w:ascii="Times New Roman" w:eastAsia="DaxlinePro-Light" w:hAnsi="Times New Roman" w:cs="Times New Roman"/>
          <w:b/>
          <w:bCs/>
          <w:sz w:val="24"/>
          <w:szCs w:val="24"/>
        </w:rPr>
        <w:t>3</w:t>
      </w:r>
      <w:r w:rsidRPr="002E1BB9">
        <w:rPr>
          <w:rFonts w:ascii="Times New Roman" w:eastAsia="DaxlinePro-Light" w:hAnsi="Times New Roman" w:cs="Times New Roman"/>
          <w:b/>
          <w:bCs/>
          <w:sz w:val="24"/>
          <w:szCs w:val="24"/>
        </w:rPr>
        <w:t>0 (ora Romaniei)</w:t>
      </w:r>
      <w:r w:rsidRPr="002E1BB9">
        <w:rPr>
          <w:rFonts w:ascii="Times New Roman" w:eastAsia="DaxlinePro-Light" w:hAnsi="Times New Roman" w:cs="Times New Roman"/>
          <w:sz w:val="24"/>
          <w:szCs w:val="24"/>
        </w:rPr>
        <w:t xml:space="preserve"> – a doua convocare,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i de documenta</w:t>
      </w:r>
      <w:r w:rsidR="00D01AD5">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 xml:space="preserve">ia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 xml:space="preserve">i materialele informative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n leg</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tur</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cu ordinea de zi respectiv</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 xml:space="preserve">n conformitate cu Regulamentul ASF nr. 5/2018, prin acest vot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n</w:t>
      </w:r>
      <w:r w:rsidR="00D01AD5">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eleg s</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mi exprim votul pentru AGEA Societ</w:t>
      </w:r>
      <w:r w:rsidR="00D01AD5">
        <w:rPr>
          <w:rFonts w:ascii="Times New Roman" w:eastAsia="DaxlinePro-Light" w:hAnsi="Times New Roman" w:cs="Times New Roman"/>
          <w:sz w:val="24"/>
          <w:szCs w:val="24"/>
        </w:rPr>
        <w:t>ăț</w:t>
      </w:r>
      <w:r w:rsidRPr="002E1BB9">
        <w:rPr>
          <w:rFonts w:ascii="Times New Roman" w:eastAsia="DaxlinePro-Light" w:hAnsi="Times New Roman" w:cs="Times New Roman"/>
          <w:sz w:val="24"/>
          <w:szCs w:val="24"/>
        </w:rPr>
        <w:t>ii, dup</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cum urmeaz</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w:t>
      </w:r>
    </w:p>
    <w:p w14:paraId="02EC648C" w14:textId="6AFFDA43" w:rsidR="009141DC" w:rsidRPr="002E1BB9" w:rsidRDefault="00163D2E" w:rsidP="00163D2E">
      <w:pPr>
        <w:widowControl w:val="0"/>
        <w:pBdr>
          <w:bottom w:val="single" w:sz="12" w:space="1" w:color="auto"/>
        </w:pBdr>
        <w:tabs>
          <w:tab w:val="left" w:pos="3636"/>
        </w:tabs>
        <w:spacing w:after="0" w:line="276" w:lineRule="auto"/>
        <w:jc w:val="both"/>
        <w:rPr>
          <w:rFonts w:ascii="Times New Roman" w:eastAsia="DaxlinePro-Light" w:hAnsi="Times New Roman" w:cs="Times New Roman"/>
          <w:b/>
          <w:bCs/>
          <w:iCs/>
          <w:sz w:val="24"/>
          <w:szCs w:val="24"/>
          <w:lang w:val="en"/>
        </w:rPr>
      </w:pPr>
      <w:r>
        <w:rPr>
          <w:rFonts w:ascii="Times New Roman" w:eastAsia="DaxlinePro-Light" w:hAnsi="Times New Roman" w:cs="Times New Roman"/>
          <w:b/>
          <w:bCs/>
          <w:iCs/>
          <w:sz w:val="24"/>
          <w:szCs w:val="24"/>
          <w:lang w:val="en"/>
        </w:rPr>
        <w:tab/>
      </w:r>
    </w:p>
    <w:p w14:paraId="62CC809A" w14:textId="77777777" w:rsidR="00503397" w:rsidRPr="002E1BB9" w:rsidRDefault="00503397" w:rsidP="00503397">
      <w:pPr>
        <w:pStyle w:val="Heading3"/>
        <w:numPr>
          <w:ilvl w:val="0"/>
          <w:numId w:val="0"/>
        </w:numPr>
        <w:spacing w:before="0" w:after="0" w:line="276" w:lineRule="auto"/>
        <w:rPr>
          <w:rFonts w:ascii="Times New Roman" w:eastAsia="DaxlinePro-Light" w:hAnsi="Times New Roman" w:cs="Times New Roman"/>
          <w:b/>
          <w:bCs/>
          <w:iCs/>
          <w:sz w:val="24"/>
        </w:rPr>
      </w:pPr>
    </w:p>
    <w:p w14:paraId="65376C33" w14:textId="6B0C2D02" w:rsidR="00BC2308" w:rsidRDefault="00D70C37" w:rsidP="00BC2308">
      <w:pPr>
        <w:pStyle w:val="Heading3"/>
        <w:numPr>
          <w:ilvl w:val="0"/>
          <w:numId w:val="0"/>
        </w:numPr>
        <w:spacing w:after="0" w:line="276" w:lineRule="auto"/>
        <w:rPr>
          <w:rFonts w:ascii="Times New Roman" w:hAnsi="Times New Roman" w:cs="Times New Roman"/>
          <w:sz w:val="24"/>
          <w:lang w:val="en-US"/>
        </w:rPr>
      </w:pPr>
      <w:bookmarkStart w:id="2" w:name="_GoBack"/>
      <w:r w:rsidRPr="002E1BB9">
        <w:rPr>
          <w:rFonts w:ascii="Times New Roman" w:eastAsia="DaxlinePro-Light" w:hAnsi="Times New Roman" w:cs="Times New Roman"/>
          <w:b/>
          <w:bCs/>
          <w:iCs/>
          <w:sz w:val="24"/>
        </w:rPr>
        <w:t xml:space="preserve">Pentru punctul 1 de pe ordinea de zi, respectiv: </w:t>
      </w:r>
      <w:r w:rsidR="004B4EC6" w:rsidRPr="004B4EC6">
        <w:rPr>
          <w:rFonts w:ascii="Times New Roman" w:hAnsi="Times New Roman" w:cs="Times New Roman"/>
          <w:b/>
          <w:bCs/>
          <w:sz w:val="24"/>
        </w:rPr>
        <w:t xml:space="preserve">Aprobarea </w:t>
      </w:r>
      <w:r w:rsidR="004B4EC6" w:rsidRPr="004B4EC6">
        <w:rPr>
          <w:rFonts w:ascii="Times New Roman" w:hAnsi="Times New Roman" w:cs="Times New Roman"/>
          <w:sz w:val="24"/>
        </w:rPr>
        <w:t xml:space="preserve">modificării Actului Constitutiv al Societății, </w:t>
      </w:r>
      <w:proofErr w:type="spellStart"/>
      <w:r w:rsidR="004B4EC6" w:rsidRPr="004B4EC6">
        <w:rPr>
          <w:rFonts w:ascii="Times New Roman" w:hAnsi="Times New Roman" w:cs="Times New Roman"/>
          <w:sz w:val="24"/>
          <w:lang w:val="en-US"/>
        </w:rPr>
        <w:t>prin</w:t>
      </w:r>
      <w:proofErr w:type="spellEnd"/>
      <w:r w:rsidR="004B4EC6" w:rsidRPr="004B4EC6">
        <w:rPr>
          <w:rFonts w:ascii="Times New Roman" w:hAnsi="Times New Roman" w:cs="Times New Roman"/>
          <w:sz w:val="24"/>
          <w:lang w:val="en-US"/>
        </w:rPr>
        <w:t xml:space="preserve"> </w:t>
      </w:r>
      <w:proofErr w:type="spellStart"/>
      <w:r w:rsidR="004B4EC6" w:rsidRPr="004B4EC6">
        <w:rPr>
          <w:rFonts w:ascii="Times New Roman" w:hAnsi="Times New Roman" w:cs="Times New Roman"/>
          <w:sz w:val="24"/>
          <w:lang w:val="en-US"/>
        </w:rPr>
        <w:t>completarea</w:t>
      </w:r>
      <w:proofErr w:type="spellEnd"/>
      <w:r w:rsidR="004B4EC6" w:rsidRPr="004B4EC6">
        <w:rPr>
          <w:rFonts w:ascii="Times New Roman" w:hAnsi="Times New Roman" w:cs="Times New Roman"/>
          <w:sz w:val="24"/>
          <w:lang w:val="en-US"/>
        </w:rPr>
        <w:t xml:space="preserve"> art. 14.1 cu </w:t>
      </w:r>
      <w:proofErr w:type="spellStart"/>
      <w:r w:rsidR="004B4EC6" w:rsidRPr="004B4EC6">
        <w:rPr>
          <w:rFonts w:ascii="Times New Roman" w:hAnsi="Times New Roman" w:cs="Times New Roman"/>
          <w:sz w:val="24"/>
          <w:lang w:val="en-US"/>
        </w:rPr>
        <w:t>două</w:t>
      </w:r>
      <w:proofErr w:type="spellEnd"/>
      <w:r w:rsidR="004B4EC6" w:rsidRPr="004B4EC6">
        <w:rPr>
          <w:rFonts w:ascii="Times New Roman" w:hAnsi="Times New Roman" w:cs="Times New Roman"/>
          <w:sz w:val="24"/>
          <w:lang w:val="en-US"/>
        </w:rPr>
        <w:t xml:space="preserve"> </w:t>
      </w:r>
      <w:proofErr w:type="spellStart"/>
      <w:r w:rsidR="004B4EC6" w:rsidRPr="004B4EC6">
        <w:rPr>
          <w:rFonts w:ascii="Times New Roman" w:hAnsi="Times New Roman" w:cs="Times New Roman"/>
          <w:sz w:val="24"/>
          <w:lang w:val="en-US"/>
        </w:rPr>
        <w:t>noi</w:t>
      </w:r>
      <w:proofErr w:type="spellEnd"/>
      <w:r w:rsidR="004B4EC6" w:rsidRPr="004B4EC6">
        <w:rPr>
          <w:rFonts w:ascii="Times New Roman" w:hAnsi="Times New Roman" w:cs="Times New Roman"/>
          <w:sz w:val="24"/>
          <w:lang w:val="en-US"/>
        </w:rPr>
        <w:t xml:space="preserve"> </w:t>
      </w:r>
      <w:proofErr w:type="spellStart"/>
      <w:r w:rsidR="004B4EC6" w:rsidRPr="004B4EC6">
        <w:rPr>
          <w:rFonts w:ascii="Times New Roman" w:hAnsi="Times New Roman" w:cs="Times New Roman"/>
          <w:sz w:val="24"/>
          <w:lang w:val="en-US"/>
        </w:rPr>
        <w:t>litere</w:t>
      </w:r>
      <w:proofErr w:type="spellEnd"/>
      <w:r w:rsidR="004B4EC6" w:rsidRPr="004B4EC6">
        <w:rPr>
          <w:rFonts w:ascii="Times New Roman" w:hAnsi="Times New Roman" w:cs="Times New Roman"/>
          <w:sz w:val="24"/>
          <w:lang w:val="en-US"/>
        </w:rPr>
        <w:t xml:space="preserve">, k) </w:t>
      </w:r>
      <w:proofErr w:type="spellStart"/>
      <w:r w:rsidR="004B4EC6" w:rsidRPr="004B4EC6">
        <w:rPr>
          <w:rFonts w:ascii="Times New Roman" w:hAnsi="Times New Roman" w:cs="Times New Roman"/>
          <w:sz w:val="24"/>
          <w:lang w:val="en-US"/>
        </w:rPr>
        <w:t>și</w:t>
      </w:r>
      <w:proofErr w:type="spellEnd"/>
      <w:r w:rsidR="004B4EC6" w:rsidRPr="004B4EC6">
        <w:rPr>
          <w:rFonts w:ascii="Times New Roman" w:hAnsi="Times New Roman" w:cs="Times New Roman"/>
          <w:sz w:val="24"/>
          <w:lang w:val="en-US"/>
        </w:rPr>
        <w:t xml:space="preserve"> l), cu </w:t>
      </w:r>
      <w:proofErr w:type="spellStart"/>
      <w:r w:rsidR="004B4EC6" w:rsidRPr="004B4EC6">
        <w:rPr>
          <w:rFonts w:ascii="Times New Roman" w:hAnsi="Times New Roman" w:cs="Times New Roman"/>
          <w:sz w:val="24"/>
          <w:lang w:val="en-US"/>
        </w:rPr>
        <w:t>renumerotarea</w:t>
      </w:r>
      <w:proofErr w:type="spellEnd"/>
      <w:r w:rsidR="004B4EC6" w:rsidRPr="004B4EC6">
        <w:rPr>
          <w:rFonts w:ascii="Times New Roman" w:hAnsi="Times New Roman" w:cs="Times New Roman"/>
          <w:sz w:val="24"/>
          <w:lang w:val="en-US"/>
        </w:rPr>
        <w:t xml:space="preserve"> </w:t>
      </w:r>
      <w:proofErr w:type="spellStart"/>
      <w:r w:rsidR="004B4EC6" w:rsidRPr="004B4EC6">
        <w:rPr>
          <w:rFonts w:ascii="Times New Roman" w:hAnsi="Times New Roman" w:cs="Times New Roman"/>
          <w:sz w:val="24"/>
          <w:lang w:val="en-US"/>
        </w:rPr>
        <w:t>actualei</w:t>
      </w:r>
      <w:proofErr w:type="spellEnd"/>
      <w:r w:rsidR="004B4EC6" w:rsidRPr="004B4EC6">
        <w:rPr>
          <w:rFonts w:ascii="Times New Roman" w:hAnsi="Times New Roman" w:cs="Times New Roman"/>
          <w:sz w:val="24"/>
          <w:lang w:val="en-US"/>
        </w:rPr>
        <w:t xml:space="preserve"> lit. k) </w:t>
      </w:r>
      <w:proofErr w:type="spellStart"/>
      <w:r w:rsidR="004B4EC6" w:rsidRPr="004B4EC6">
        <w:rPr>
          <w:rFonts w:ascii="Times New Roman" w:hAnsi="Times New Roman" w:cs="Times New Roman"/>
          <w:sz w:val="24"/>
          <w:lang w:val="en-US"/>
        </w:rPr>
        <w:t>în</w:t>
      </w:r>
      <w:proofErr w:type="spellEnd"/>
      <w:r w:rsidR="004B4EC6" w:rsidRPr="004B4EC6">
        <w:rPr>
          <w:rFonts w:ascii="Times New Roman" w:hAnsi="Times New Roman" w:cs="Times New Roman"/>
          <w:sz w:val="24"/>
          <w:lang w:val="en-US"/>
        </w:rPr>
        <w:t xml:space="preserve"> lit. m), precum </w:t>
      </w:r>
      <w:proofErr w:type="spellStart"/>
      <w:r w:rsidR="004B4EC6" w:rsidRPr="004B4EC6">
        <w:rPr>
          <w:rFonts w:ascii="Times New Roman" w:hAnsi="Times New Roman" w:cs="Times New Roman"/>
          <w:sz w:val="24"/>
          <w:lang w:val="en-US"/>
        </w:rPr>
        <w:t>și</w:t>
      </w:r>
      <w:proofErr w:type="spellEnd"/>
      <w:r w:rsidR="004B4EC6" w:rsidRPr="004B4EC6">
        <w:rPr>
          <w:rFonts w:ascii="Times New Roman" w:hAnsi="Times New Roman" w:cs="Times New Roman"/>
          <w:sz w:val="24"/>
          <w:lang w:val="en-US"/>
        </w:rPr>
        <w:t xml:space="preserve"> </w:t>
      </w:r>
      <w:proofErr w:type="spellStart"/>
      <w:r w:rsidR="004B4EC6" w:rsidRPr="004B4EC6">
        <w:rPr>
          <w:rFonts w:ascii="Times New Roman" w:hAnsi="Times New Roman" w:cs="Times New Roman"/>
          <w:sz w:val="24"/>
          <w:lang w:val="en-US"/>
        </w:rPr>
        <w:t>prin</w:t>
      </w:r>
      <w:proofErr w:type="spellEnd"/>
      <w:r w:rsidR="004B4EC6" w:rsidRPr="004B4EC6">
        <w:rPr>
          <w:rFonts w:ascii="Times New Roman" w:hAnsi="Times New Roman" w:cs="Times New Roman"/>
          <w:sz w:val="24"/>
          <w:lang w:val="en-US"/>
        </w:rPr>
        <w:t xml:space="preserve"> </w:t>
      </w:r>
      <w:proofErr w:type="spellStart"/>
      <w:r w:rsidR="004B4EC6" w:rsidRPr="004B4EC6">
        <w:rPr>
          <w:rFonts w:ascii="Times New Roman" w:hAnsi="Times New Roman" w:cs="Times New Roman"/>
          <w:sz w:val="24"/>
          <w:lang w:val="en-US"/>
        </w:rPr>
        <w:t>modificarea</w:t>
      </w:r>
      <w:proofErr w:type="spellEnd"/>
      <w:r w:rsidR="004B4EC6" w:rsidRPr="004B4EC6">
        <w:rPr>
          <w:rFonts w:ascii="Times New Roman" w:hAnsi="Times New Roman" w:cs="Times New Roman"/>
          <w:sz w:val="24"/>
          <w:lang w:val="en-US"/>
        </w:rPr>
        <w:t xml:space="preserve"> art. 15.6 lit. b) </w:t>
      </w:r>
      <w:proofErr w:type="spellStart"/>
      <w:r w:rsidR="004B4EC6" w:rsidRPr="004B4EC6">
        <w:rPr>
          <w:rFonts w:ascii="Times New Roman" w:hAnsi="Times New Roman" w:cs="Times New Roman"/>
          <w:sz w:val="24"/>
          <w:lang w:val="en-US"/>
        </w:rPr>
        <w:t>și</w:t>
      </w:r>
      <w:proofErr w:type="spellEnd"/>
      <w:r w:rsidR="004B4EC6" w:rsidRPr="004B4EC6">
        <w:rPr>
          <w:rFonts w:ascii="Times New Roman" w:hAnsi="Times New Roman" w:cs="Times New Roman"/>
          <w:sz w:val="24"/>
          <w:lang w:val="en-US"/>
        </w:rPr>
        <w:t xml:space="preserve"> </w:t>
      </w:r>
      <w:proofErr w:type="spellStart"/>
      <w:r w:rsidR="004B4EC6" w:rsidRPr="004B4EC6">
        <w:rPr>
          <w:rFonts w:ascii="Times New Roman" w:hAnsi="Times New Roman" w:cs="Times New Roman"/>
          <w:sz w:val="24"/>
          <w:lang w:val="en-US"/>
        </w:rPr>
        <w:t>completarea</w:t>
      </w:r>
      <w:proofErr w:type="spellEnd"/>
      <w:r w:rsidR="004B4EC6" w:rsidRPr="004B4EC6">
        <w:rPr>
          <w:rFonts w:ascii="Times New Roman" w:hAnsi="Times New Roman" w:cs="Times New Roman"/>
          <w:sz w:val="24"/>
          <w:lang w:val="en-US"/>
        </w:rPr>
        <w:t xml:space="preserve"> cu </w:t>
      </w:r>
      <w:proofErr w:type="spellStart"/>
      <w:r w:rsidR="004B4EC6" w:rsidRPr="004B4EC6">
        <w:rPr>
          <w:rFonts w:ascii="Times New Roman" w:hAnsi="Times New Roman" w:cs="Times New Roman"/>
          <w:sz w:val="24"/>
          <w:lang w:val="en-US"/>
        </w:rPr>
        <w:t>patru</w:t>
      </w:r>
      <w:proofErr w:type="spellEnd"/>
      <w:r w:rsidR="004B4EC6" w:rsidRPr="004B4EC6">
        <w:rPr>
          <w:rFonts w:ascii="Times New Roman" w:hAnsi="Times New Roman" w:cs="Times New Roman"/>
          <w:sz w:val="24"/>
          <w:lang w:val="en-US"/>
        </w:rPr>
        <w:t xml:space="preserve"> </w:t>
      </w:r>
      <w:proofErr w:type="spellStart"/>
      <w:r w:rsidR="004B4EC6" w:rsidRPr="004B4EC6">
        <w:rPr>
          <w:rFonts w:ascii="Times New Roman" w:hAnsi="Times New Roman" w:cs="Times New Roman"/>
          <w:sz w:val="24"/>
          <w:lang w:val="en-US"/>
        </w:rPr>
        <w:t>noi</w:t>
      </w:r>
      <w:proofErr w:type="spellEnd"/>
      <w:r w:rsidR="004B4EC6" w:rsidRPr="004B4EC6">
        <w:rPr>
          <w:rFonts w:ascii="Times New Roman" w:hAnsi="Times New Roman" w:cs="Times New Roman"/>
          <w:sz w:val="24"/>
          <w:lang w:val="en-US"/>
        </w:rPr>
        <w:t xml:space="preserve"> </w:t>
      </w:r>
      <w:proofErr w:type="spellStart"/>
      <w:r w:rsidR="004B4EC6" w:rsidRPr="004B4EC6">
        <w:rPr>
          <w:rFonts w:ascii="Times New Roman" w:hAnsi="Times New Roman" w:cs="Times New Roman"/>
          <w:sz w:val="24"/>
          <w:lang w:val="en-US"/>
        </w:rPr>
        <w:t>litere</w:t>
      </w:r>
      <w:proofErr w:type="spellEnd"/>
      <w:r w:rsidR="004B4EC6" w:rsidRPr="004B4EC6">
        <w:rPr>
          <w:rFonts w:ascii="Times New Roman" w:hAnsi="Times New Roman" w:cs="Times New Roman"/>
          <w:sz w:val="24"/>
          <w:lang w:val="en-US"/>
        </w:rPr>
        <w:t xml:space="preserve">, h), </w:t>
      </w:r>
      <w:proofErr w:type="spellStart"/>
      <w:r w:rsidR="004B4EC6" w:rsidRPr="004B4EC6">
        <w:rPr>
          <w:rFonts w:ascii="Times New Roman" w:hAnsi="Times New Roman" w:cs="Times New Roman"/>
          <w:sz w:val="24"/>
          <w:lang w:val="en-US"/>
        </w:rPr>
        <w:t>i</w:t>
      </w:r>
      <w:proofErr w:type="spellEnd"/>
      <w:r w:rsidR="004B4EC6" w:rsidRPr="004B4EC6">
        <w:rPr>
          <w:rFonts w:ascii="Times New Roman" w:hAnsi="Times New Roman" w:cs="Times New Roman"/>
          <w:sz w:val="24"/>
          <w:lang w:val="en-US"/>
        </w:rPr>
        <w:t xml:space="preserve">), j) </w:t>
      </w:r>
      <w:proofErr w:type="spellStart"/>
      <w:r w:rsidR="004B4EC6" w:rsidRPr="004B4EC6">
        <w:rPr>
          <w:rFonts w:ascii="Times New Roman" w:hAnsi="Times New Roman" w:cs="Times New Roman"/>
          <w:sz w:val="24"/>
          <w:lang w:val="en-US"/>
        </w:rPr>
        <w:t>și</w:t>
      </w:r>
      <w:proofErr w:type="spellEnd"/>
      <w:r w:rsidR="004B4EC6" w:rsidRPr="004B4EC6">
        <w:rPr>
          <w:rFonts w:ascii="Times New Roman" w:hAnsi="Times New Roman" w:cs="Times New Roman"/>
          <w:sz w:val="24"/>
          <w:lang w:val="en-US"/>
        </w:rPr>
        <w:t xml:space="preserve"> k), </w:t>
      </w:r>
      <w:proofErr w:type="spellStart"/>
      <w:r w:rsidR="004B4EC6" w:rsidRPr="004B4EC6">
        <w:rPr>
          <w:rFonts w:ascii="Times New Roman" w:hAnsi="Times New Roman" w:cs="Times New Roman"/>
          <w:sz w:val="24"/>
          <w:lang w:val="en-US"/>
        </w:rPr>
        <w:t>după</w:t>
      </w:r>
      <w:proofErr w:type="spellEnd"/>
      <w:r w:rsidR="004B4EC6" w:rsidRPr="004B4EC6">
        <w:rPr>
          <w:rFonts w:ascii="Times New Roman" w:hAnsi="Times New Roman" w:cs="Times New Roman"/>
          <w:sz w:val="24"/>
          <w:lang w:val="en-US"/>
        </w:rPr>
        <w:t xml:space="preserve"> cum </w:t>
      </w:r>
      <w:proofErr w:type="spellStart"/>
      <w:r w:rsidR="004B4EC6" w:rsidRPr="004B4EC6">
        <w:rPr>
          <w:rFonts w:ascii="Times New Roman" w:hAnsi="Times New Roman" w:cs="Times New Roman"/>
          <w:sz w:val="24"/>
          <w:lang w:val="en-US"/>
        </w:rPr>
        <w:t>urmează</w:t>
      </w:r>
      <w:proofErr w:type="spellEnd"/>
      <w:r w:rsidR="004B4EC6" w:rsidRPr="004B4EC6">
        <w:rPr>
          <w:rFonts w:ascii="Times New Roman" w:hAnsi="Times New Roman" w:cs="Times New Roman"/>
          <w:sz w:val="24"/>
          <w:lang w:val="en-US"/>
        </w:rPr>
        <w:t>:</w:t>
      </w:r>
      <w:r w:rsidR="001A33DE" w:rsidRPr="002E1BB9">
        <w:rPr>
          <w:rFonts w:ascii="Times New Roman" w:hAnsi="Times New Roman" w:cs="Times New Roman"/>
          <w:sz w:val="24"/>
          <w:lang w:val="en-US"/>
        </w:rPr>
        <w:t xml:space="preserve"> </w:t>
      </w:r>
    </w:p>
    <w:p w14:paraId="3AE8DE0B" w14:textId="77777777" w:rsidR="004B4EC6" w:rsidRPr="004B4EC6" w:rsidRDefault="001163A0" w:rsidP="004B4EC6">
      <w:pPr>
        <w:autoSpaceDE w:val="0"/>
        <w:autoSpaceDN w:val="0"/>
        <w:adjustRightInd w:val="0"/>
        <w:spacing w:after="0" w:line="276" w:lineRule="auto"/>
        <w:ind w:left="720"/>
        <w:jc w:val="both"/>
        <w:rPr>
          <w:rFonts w:ascii="Times New Roman" w:eastAsiaTheme="majorEastAsia" w:hAnsi="Times New Roman" w:cs="Times New Roman"/>
          <w:i/>
          <w:iCs/>
          <w:color w:val="000000"/>
        </w:rPr>
      </w:pPr>
      <w:r w:rsidRPr="004B4EC6">
        <w:rPr>
          <w:rFonts w:ascii="Times New Roman" w:eastAsia="DaxlinePro-Light" w:hAnsi="Times New Roman" w:cs="Times New Roman"/>
          <w:i/>
          <w:iCs/>
        </w:rPr>
        <w:t xml:space="preserve"> </w:t>
      </w:r>
      <w:r w:rsidR="004B4EC6" w:rsidRPr="004B4EC6">
        <w:rPr>
          <w:rFonts w:ascii="Times New Roman" w:hAnsi="Times New Roman" w:cs="Times New Roman"/>
          <w:b/>
          <w:bCs/>
          <w:i/>
          <w:iCs/>
          <w:color w:val="000000"/>
          <w:lang w:val="en-US"/>
        </w:rPr>
        <w:t xml:space="preserve"> “</w:t>
      </w:r>
      <w:r w:rsidR="004B4EC6" w:rsidRPr="004B4EC6">
        <w:rPr>
          <w:rFonts w:ascii="Times New Roman" w:hAnsi="Times New Roman" w:cs="Times New Roman"/>
          <w:bCs/>
          <w:i/>
          <w:iCs/>
          <w:noProof/>
          <w:color w:val="000000"/>
        </w:rPr>
        <w:t>Art.14.</w:t>
      </w:r>
      <w:r w:rsidR="004B4EC6" w:rsidRPr="004B4EC6">
        <w:rPr>
          <w:rFonts w:ascii="Times New Roman" w:eastAsiaTheme="majorEastAsia" w:hAnsi="Times New Roman" w:cs="Times New Roman"/>
          <w:i/>
          <w:iCs/>
          <w:color w:val="000000"/>
        </w:rPr>
        <w:t>1.</w:t>
      </w:r>
      <w:r w:rsidR="004B4EC6" w:rsidRPr="004B4EC6">
        <w:rPr>
          <w:rFonts w:ascii="Times New Roman" w:eastAsiaTheme="majorEastAsia" w:hAnsi="Times New Roman" w:cs="Times New Roman"/>
          <w:color w:val="000000"/>
        </w:rPr>
        <w:t xml:space="preserve"> </w:t>
      </w:r>
      <w:r w:rsidR="004B4EC6" w:rsidRPr="004B4EC6">
        <w:rPr>
          <w:rFonts w:ascii="Times New Roman" w:eastAsiaTheme="majorEastAsia" w:hAnsi="Times New Roman" w:cs="Times New Roman"/>
          <w:i/>
          <w:iCs/>
          <w:color w:val="000000"/>
        </w:rPr>
        <w:t>Principalele atribuţii ale consiliului de administraţie sunt:</w:t>
      </w:r>
    </w:p>
    <w:p w14:paraId="129B2CCE"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 xml:space="preserve"> […]</w:t>
      </w:r>
    </w:p>
    <w:p w14:paraId="6612A862"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k) monitorizarea performanței, a principalelor riscuri și a implementării obiectivelor strategice la nivelul Societății și al grupului;</w:t>
      </w:r>
    </w:p>
    <w:p w14:paraId="74D2B7BA"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lastRenderedPageBreak/>
        <w:t>l) supravegherea integrării principiilor de sustenabilitate și a factorilor de mediu, sociali și de guvernanță corporativă (ESG) în strategia și activitatea grupului;</w:t>
      </w:r>
    </w:p>
    <w:p w14:paraId="52DF4BA3"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m) alte atribuții prevăzute de lege.”</w:t>
      </w:r>
    </w:p>
    <w:p w14:paraId="5B6589CD" w14:textId="77777777" w:rsidR="004B4EC6" w:rsidRPr="004B4EC6" w:rsidRDefault="004B4EC6" w:rsidP="004B4EC6">
      <w:pPr>
        <w:autoSpaceDE w:val="0"/>
        <w:autoSpaceDN w:val="0"/>
        <w:adjustRightInd w:val="0"/>
        <w:spacing w:after="0" w:line="276" w:lineRule="auto"/>
        <w:jc w:val="both"/>
        <w:rPr>
          <w:rFonts w:ascii="Times New Roman" w:hAnsi="Times New Roman" w:cs="Times New Roman"/>
          <w:i/>
          <w:iCs/>
          <w:noProof/>
          <w:color w:val="000000"/>
          <w:lang w:val="en-US"/>
        </w:rPr>
      </w:pPr>
    </w:p>
    <w:p w14:paraId="6164524A" w14:textId="77777777" w:rsidR="004B4EC6" w:rsidRPr="004B4EC6" w:rsidRDefault="004B4EC6" w:rsidP="004B4EC6">
      <w:pPr>
        <w:autoSpaceDE w:val="0"/>
        <w:autoSpaceDN w:val="0"/>
        <w:adjustRightInd w:val="0"/>
        <w:spacing w:after="0" w:line="276" w:lineRule="auto"/>
        <w:ind w:left="720"/>
        <w:jc w:val="both"/>
        <w:rPr>
          <w:rFonts w:ascii="Times New Roman" w:eastAsiaTheme="majorEastAsia" w:hAnsi="Times New Roman" w:cs="Times New Roman"/>
          <w:i/>
          <w:iCs/>
          <w:color w:val="000000"/>
        </w:rPr>
      </w:pPr>
      <w:r w:rsidRPr="004B4EC6">
        <w:rPr>
          <w:rFonts w:ascii="Times New Roman" w:hAnsi="Times New Roman" w:cs="Times New Roman"/>
          <w:b/>
          <w:bCs/>
          <w:i/>
          <w:iCs/>
          <w:color w:val="000000"/>
          <w:lang w:val="en-US"/>
        </w:rPr>
        <w:t>“</w:t>
      </w:r>
      <w:r w:rsidRPr="004B4EC6">
        <w:rPr>
          <w:rFonts w:ascii="Times New Roman" w:hAnsi="Times New Roman" w:cs="Times New Roman"/>
          <w:bCs/>
          <w:i/>
          <w:iCs/>
          <w:noProof/>
          <w:color w:val="000000"/>
        </w:rPr>
        <w:t>Art.15.6</w:t>
      </w:r>
      <w:r w:rsidRPr="004B4EC6">
        <w:rPr>
          <w:rFonts w:ascii="Times New Roman" w:eastAsiaTheme="majorEastAsia" w:hAnsi="Times New Roman" w:cs="Times New Roman"/>
          <w:i/>
          <w:iCs/>
          <w:color w:val="000000"/>
        </w:rPr>
        <w:t>.</w:t>
      </w:r>
      <w:r w:rsidRPr="004B4EC6">
        <w:rPr>
          <w:rFonts w:ascii="Times New Roman" w:eastAsiaTheme="majorEastAsia" w:hAnsi="Times New Roman" w:cs="Times New Roman"/>
          <w:color w:val="000000"/>
        </w:rPr>
        <w:t xml:space="preserve"> </w:t>
      </w:r>
      <w:proofErr w:type="spellStart"/>
      <w:r w:rsidRPr="004B4EC6">
        <w:rPr>
          <w:rFonts w:ascii="Times New Roman" w:eastAsiaTheme="majorEastAsia" w:hAnsi="Times New Roman" w:cs="Times New Roman"/>
          <w:i/>
          <w:iCs/>
          <w:color w:val="000000"/>
          <w:lang w:val="en-US"/>
        </w:rPr>
        <w:t>Directorul</w:t>
      </w:r>
      <w:proofErr w:type="spellEnd"/>
      <w:r w:rsidRPr="004B4EC6">
        <w:rPr>
          <w:rFonts w:ascii="Times New Roman" w:eastAsiaTheme="majorEastAsia" w:hAnsi="Times New Roman" w:cs="Times New Roman"/>
          <w:i/>
          <w:iCs/>
          <w:color w:val="000000"/>
          <w:lang w:val="en-US"/>
        </w:rPr>
        <w:t xml:space="preserve"> General </w:t>
      </w:r>
      <w:proofErr w:type="spellStart"/>
      <w:r w:rsidRPr="004B4EC6">
        <w:rPr>
          <w:rFonts w:ascii="Times New Roman" w:eastAsiaTheme="majorEastAsia" w:hAnsi="Times New Roman" w:cs="Times New Roman"/>
          <w:i/>
          <w:iCs/>
          <w:color w:val="000000"/>
          <w:lang w:val="en-US"/>
        </w:rPr>
        <w:t>va</w:t>
      </w:r>
      <w:proofErr w:type="spellEnd"/>
      <w:r w:rsidRPr="004B4EC6">
        <w:rPr>
          <w:rFonts w:ascii="Times New Roman" w:eastAsiaTheme="majorEastAsia" w:hAnsi="Times New Roman" w:cs="Times New Roman"/>
          <w:i/>
          <w:iCs/>
          <w:color w:val="000000"/>
          <w:lang w:val="en-US"/>
        </w:rPr>
        <w:t xml:space="preserve"> </w:t>
      </w:r>
      <w:proofErr w:type="spellStart"/>
      <w:r w:rsidRPr="004B4EC6">
        <w:rPr>
          <w:rFonts w:ascii="Times New Roman" w:eastAsiaTheme="majorEastAsia" w:hAnsi="Times New Roman" w:cs="Times New Roman"/>
          <w:i/>
          <w:iCs/>
          <w:color w:val="000000"/>
          <w:lang w:val="en-US"/>
        </w:rPr>
        <w:t>avea</w:t>
      </w:r>
      <w:proofErr w:type="spellEnd"/>
      <w:r w:rsidRPr="004B4EC6">
        <w:rPr>
          <w:rFonts w:ascii="Times New Roman" w:eastAsiaTheme="majorEastAsia" w:hAnsi="Times New Roman" w:cs="Times New Roman"/>
          <w:i/>
          <w:iCs/>
          <w:color w:val="000000"/>
          <w:lang w:val="en-US"/>
        </w:rPr>
        <w:t xml:space="preserve"> </w:t>
      </w:r>
      <w:proofErr w:type="spellStart"/>
      <w:r w:rsidRPr="004B4EC6">
        <w:rPr>
          <w:rFonts w:ascii="Times New Roman" w:eastAsiaTheme="majorEastAsia" w:hAnsi="Times New Roman" w:cs="Times New Roman"/>
          <w:i/>
          <w:iCs/>
          <w:color w:val="000000"/>
          <w:lang w:val="en-US"/>
        </w:rPr>
        <w:t>în</w:t>
      </w:r>
      <w:proofErr w:type="spellEnd"/>
      <w:r w:rsidRPr="004B4EC6">
        <w:rPr>
          <w:rFonts w:ascii="Times New Roman" w:eastAsiaTheme="majorEastAsia" w:hAnsi="Times New Roman" w:cs="Times New Roman"/>
          <w:i/>
          <w:iCs/>
          <w:color w:val="000000"/>
          <w:lang w:val="en-US"/>
        </w:rPr>
        <w:t xml:space="preserve"> </w:t>
      </w:r>
      <w:proofErr w:type="spellStart"/>
      <w:r w:rsidRPr="004B4EC6">
        <w:rPr>
          <w:rFonts w:ascii="Times New Roman" w:eastAsiaTheme="majorEastAsia" w:hAnsi="Times New Roman" w:cs="Times New Roman"/>
          <w:i/>
          <w:iCs/>
          <w:color w:val="000000"/>
          <w:lang w:val="en-US"/>
        </w:rPr>
        <w:t>principiu</w:t>
      </w:r>
      <w:proofErr w:type="spellEnd"/>
      <w:r w:rsidRPr="004B4EC6">
        <w:rPr>
          <w:rFonts w:ascii="Times New Roman" w:eastAsiaTheme="majorEastAsia" w:hAnsi="Times New Roman" w:cs="Times New Roman"/>
          <w:i/>
          <w:iCs/>
          <w:color w:val="000000"/>
          <w:lang w:val="en-US"/>
        </w:rPr>
        <w:t xml:space="preserve"> </w:t>
      </w:r>
      <w:proofErr w:type="spellStart"/>
      <w:r w:rsidRPr="004B4EC6">
        <w:rPr>
          <w:rFonts w:ascii="Times New Roman" w:eastAsiaTheme="majorEastAsia" w:hAnsi="Times New Roman" w:cs="Times New Roman"/>
          <w:i/>
          <w:iCs/>
          <w:color w:val="000000"/>
          <w:lang w:val="en-US"/>
        </w:rPr>
        <w:t>următoarele</w:t>
      </w:r>
      <w:proofErr w:type="spellEnd"/>
      <w:r w:rsidRPr="004B4EC6">
        <w:rPr>
          <w:rFonts w:ascii="Times New Roman" w:eastAsiaTheme="majorEastAsia" w:hAnsi="Times New Roman" w:cs="Times New Roman"/>
          <w:i/>
          <w:iCs/>
          <w:color w:val="000000"/>
          <w:lang w:val="en-US"/>
        </w:rPr>
        <w:t xml:space="preserve"> </w:t>
      </w:r>
      <w:proofErr w:type="spellStart"/>
      <w:r w:rsidRPr="004B4EC6">
        <w:rPr>
          <w:rFonts w:ascii="Times New Roman" w:eastAsiaTheme="majorEastAsia" w:hAnsi="Times New Roman" w:cs="Times New Roman"/>
          <w:i/>
          <w:iCs/>
          <w:color w:val="000000"/>
          <w:lang w:val="en-US"/>
        </w:rPr>
        <w:t>atribuţii</w:t>
      </w:r>
      <w:proofErr w:type="spellEnd"/>
      <w:r w:rsidRPr="004B4EC6">
        <w:rPr>
          <w:rFonts w:ascii="Times New Roman" w:eastAsiaTheme="majorEastAsia" w:hAnsi="Times New Roman" w:cs="Times New Roman"/>
          <w:i/>
          <w:iCs/>
          <w:color w:val="000000"/>
        </w:rPr>
        <w:t>:</w:t>
      </w:r>
    </w:p>
    <w:p w14:paraId="60B5D266"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 xml:space="preserve"> […]</w:t>
      </w:r>
    </w:p>
    <w:p w14:paraId="3A557403"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b) reprezintă societatea în adunările generale ale asociaților/acționarilor filialelor societății,</w:t>
      </w:r>
    </w:p>
    <w:p w14:paraId="7B507293"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respectiv ale societăților la care Societatea este asociat/acționar, având putere de decizie în</w:t>
      </w:r>
    </w:p>
    <w:p w14:paraId="58486949"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lang w:val="en-US"/>
        </w:rPr>
        <w:t xml:space="preserve">ceea ce privește voturile exprimate în cadrul adunărilor, </w:t>
      </w:r>
      <w:r w:rsidRPr="004B4EC6">
        <w:rPr>
          <w:rFonts w:ascii="Times New Roman" w:hAnsi="Times New Roman" w:cs="Times New Roman"/>
          <w:i/>
          <w:iCs/>
          <w:noProof/>
          <w:color w:val="000000"/>
        </w:rPr>
        <w:t>în baza mandatului primit de la consiliul de administrație;</w:t>
      </w:r>
    </w:p>
    <w:p w14:paraId="6CFC0755"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w:t>
      </w:r>
    </w:p>
    <w:p w14:paraId="1BB244B6"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h) coordonează implementarea strategiei și a obiectivelor de dezvoltare ale Societății, aprobate de Consiliul de Administrație, și urmărește realizarea acestora la nivelul grupului;</w:t>
      </w:r>
    </w:p>
    <w:p w14:paraId="2102C546"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i) monitorizează performanța economico-financiară și operațională a societăților din grup și informează periodic Consiliul de Administrație cu privire la evoluția acestora;</w:t>
      </w:r>
    </w:p>
    <w:p w14:paraId="0256C907"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 xml:space="preserve">j) </w:t>
      </w:r>
      <w:r w:rsidRPr="004B4EC6">
        <w:rPr>
          <w:rFonts w:ascii="Times New Roman" w:hAnsi="Times New Roman" w:cs="Times New Roman"/>
          <w:i/>
          <w:iCs/>
          <w:noProof/>
          <w:color w:val="000000"/>
        </w:rPr>
        <w:t>identifică și evaluează oportunități de dezvoltare și investiții la nivelul Societății și al grupului și formulează propuneri în acest sens Consiliului de Administrație</w:t>
      </w:r>
      <w:r w:rsidRPr="004B4EC6">
        <w:rPr>
          <w:rFonts w:ascii="Times New Roman" w:hAnsi="Times New Roman" w:cs="Times New Roman"/>
          <w:i/>
          <w:iCs/>
          <w:noProof/>
          <w:color w:val="000000"/>
          <w:lang w:val="en-US"/>
        </w:rPr>
        <w:t>;</w:t>
      </w:r>
    </w:p>
    <w:p w14:paraId="566AC6AB" w14:textId="77777777" w:rsidR="004B4EC6" w:rsidRPr="004B4EC6" w:rsidRDefault="004B4EC6" w:rsidP="004B4EC6">
      <w:pPr>
        <w:autoSpaceDE w:val="0"/>
        <w:autoSpaceDN w:val="0"/>
        <w:adjustRightInd w:val="0"/>
        <w:spacing w:after="0" w:line="276" w:lineRule="auto"/>
        <w:ind w:left="1080"/>
        <w:jc w:val="both"/>
        <w:rPr>
          <w:rFonts w:ascii="Times New Roman" w:hAnsi="Times New Roman" w:cs="Times New Roman"/>
          <w:i/>
          <w:iCs/>
          <w:noProof/>
          <w:color w:val="000000"/>
          <w:lang w:val="en-US"/>
        </w:rPr>
      </w:pPr>
      <w:r w:rsidRPr="004B4EC6">
        <w:rPr>
          <w:rFonts w:ascii="Times New Roman" w:hAnsi="Times New Roman" w:cs="Times New Roman"/>
          <w:i/>
          <w:iCs/>
          <w:noProof/>
          <w:color w:val="000000"/>
          <w:lang w:val="en-US"/>
        </w:rPr>
        <w:t>k) coordonează implementarea inițiativelor de sustenabilitate și ESG la nivelul Societății și monitorizarea acestora la nivelul grupului, în conformitate cu strategia aprobată de Consiliul de Administrație.”</w:t>
      </w:r>
    </w:p>
    <w:p w14:paraId="07BA6C3A" w14:textId="59545FA5" w:rsidR="001163A0" w:rsidRPr="00BC2308" w:rsidRDefault="001163A0" w:rsidP="00BC2308">
      <w:pPr>
        <w:pStyle w:val="Heading3"/>
        <w:numPr>
          <w:ilvl w:val="0"/>
          <w:numId w:val="0"/>
        </w:numPr>
        <w:spacing w:after="0" w:line="276" w:lineRule="auto"/>
        <w:rPr>
          <w:rFonts w:ascii="Times New Roman" w:hAnsi="Times New Roman" w:cs="Times New Roman"/>
          <w:sz w:val="24"/>
          <w:lang w:val="en-US"/>
        </w:rPr>
      </w:pPr>
    </w:p>
    <w:tbl>
      <w:tblPr>
        <w:tblW w:w="4765" w:type="dxa"/>
        <w:jc w:val="center"/>
        <w:tblLayout w:type="fixed"/>
        <w:tblLook w:val="0400" w:firstRow="0" w:lastRow="0" w:firstColumn="0" w:lastColumn="0" w:noHBand="0" w:noVBand="1"/>
      </w:tblPr>
      <w:tblGrid>
        <w:gridCol w:w="1345"/>
        <w:gridCol w:w="1710"/>
        <w:gridCol w:w="1710"/>
      </w:tblGrid>
      <w:tr w:rsidR="00D70C37" w:rsidRPr="002E1BB9" w14:paraId="2F498C2E" w14:textId="77777777" w:rsidTr="00405038">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E7BF701"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44BFA9BE"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07DFC9B3"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D70C37" w:rsidRPr="002E1BB9" w14:paraId="56C7AC56" w14:textId="77777777" w:rsidTr="00405038">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3393845F"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3D4A0B2D"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5C9B8EF1"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3E2A0158" w14:textId="77777777" w:rsidR="00BC54DF" w:rsidRPr="002E1BB9" w:rsidRDefault="00BC54DF" w:rsidP="00783B01">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4405C9FF" w14:textId="77777777" w:rsidR="0004401E" w:rsidRPr="002E1BB9" w:rsidRDefault="0004401E" w:rsidP="0004401E">
      <w:pPr>
        <w:spacing w:after="0" w:line="276" w:lineRule="auto"/>
        <w:contextualSpacing/>
        <w:jc w:val="both"/>
        <w:rPr>
          <w:rFonts w:ascii="Times New Roman" w:eastAsia="DaxlinePro-Light" w:hAnsi="Times New Roman" w:cs="Times New Roman"/>
          <w:b/>
          <w:bCs/>
          <w:iCs/>
          <w:sz w:val="24"/>
          <w:szCs w:val="24"/>
          <w:lang w:val="en"/>
        </w:rPr>
      </w:pPr>
    </w:p>
    <w:p w14:paraId="701245DB" w14:textId="5E913FCE" w:rsidR="002E1BB9" w:rsidRPr="002E1BB9" w:rsidRDefault="00D70C37" w:rsidP="002E1BB9">
      <w:pPr>
        <w:pStyle w:val="Heading3"/>
        <w:numPr>
          <w:ilvl w:val="0"/>
          <w:numId w:val="0"/>
        </w:numPr>
        <w:spacing w:after="0" w:line="276" w:lineRule="auto"/>
        <w:rPr>
          <w:rFonts w:ascii="Times New Roman" w:hAnsi="Times New Roman" w:cs="Times New Roman"/>
          <w:sz w:val="24"/>
        </w:rPr>
      </w:pPr>
      <w:proofErr w:type="spellStart"/>
      <w:r w:rsidRPr="002E1BB9">
        <w:rPr>
          <w:rFonts w:ascii="Times New Roman" w:eastAsia="DaxlinePro-Light" w:hAnsi="Times New Roman" w:cs="Times New Roman"/>
          <w:b/>
          <w:bCs/>
          <w:iCs/>
          <w:sz w:val="24"/>
          <w:lang w:val="en"/>
        </w:rPr>
        <w:t>Pentru</w:t>
      </w:r>
      <w:proofErr w:type="spellEnd"/>
      <w:r w:rsidRPr="002E1BB9">
        <w:rPr>
          <w:rFonts w:ascii="Times New Roman" w:eastAsia="DaxlinePro-Light" w:hAnsi="Times New Roman" w:cs="Times New Roman"/>
          <w:b/>
          <w:bCs/>
          <w:iCs/>
          <w:sz w:val="24"/>
          <w:lang w:val="en"/>
        </w:rPr>
        <w:t xml:space="preserve"> </w:t>
      </w:r>
      <w:proofErr w:type="spellStart"/>
      <w:r w:rsidRPr="002E1BB9">
        <w:rPr>
          <w:rFonts w:ascii="Times New Roman" w:eastAsia="DaxlinePro-Light" w:hAnsi="Times New Roman" w:cs="Times New Roman"/>
          <w:b/>
          <w:bCs/>
          <w:iCs/>
          <w:sz w:val="24"/>
          <w:lang w:val="en"/>
        </w:rPr>
        <w:t>punctul</w:t>
      </w:r>
      <w:proofErr w:type="spellEnd"/>
      <w:r w:rsidRPr="002E1BB9">
        <w:rPr>
          <w:rFonts w:ascii="Times New Roman" w:eastAsia="DaxlinePro-Light" w:hAnsi="Times New Roman" w:cs="Times New Roman"/>
          <w:b/>
          <w:bCs/>
          <w:iCs/>
          <w:sz w:val="24"/>
          <w:lang w:val="en"/>
        </w:rPr>
        <w:t xml:space="preserve"> 2 de pe </w:t>
      </w:r>
      <w:proofErr w:type="spellStart"/>
      <w:r w:rsidRPr="002E1BB9">
        <w:rPr>
          <w:rFonts w:ascii="Times New Roman" w:eastAsia="DaxlinePro-Light" w:hAnsi="Times New Roman" w:cs="Times New Roman"/>
          <w:b/>
          <w:bCs/>
          <w:iCs/>
          <w:sz w:val="24"/>
          <w:lang w:val="en"/>
        </w:rPr>
        <w:t>ordinea</w:t>
      </w:r>
      <w:proofErr w:type="spellEnd"/>
      <w:r w:rsidRPr="002E1BB9">
        <w:rPr>
          <w:rFonts w:ascii="Times New Roman" w:eastAsia="DaxlinePro-Light" w:hAnsi="Times New Roman" w:cs="Times New Roman"/>
          <w:b/>
          <w:bCs/>
          <w:iCs/>
          <w:sz w:val="24"/>
          <w:lang w:val="en"/>
        </w:rPr>
        <w:t xml:space="preserve"> de </w:t>
      </w:r>
      <w:proofErr w:type="spellStart"/>
      <w:r w:rsidRPr="002E1BB9">
        <w:rPr>
          <w:rFonts w:ascii="Times New Roman" w:eastAsia="DaxlinePro-Light" w:hAnsi="Times New Roman" w:cs="Times New Roman"/>
          <w:b/>
          <w:bCs/>
          <w:iCs/>
          <w:sz w:val="24"/>
          <w:lang w:val="en"/>
        </w:rPr>
        <w:t>zi</w:t>
      </w:r>
      <w:proofErr w:type="spellEnd"/>
      <w:r w:rsidRPr="002E1BB9">
        <w:rPr>
          <w:rFonts w:ascii="Times New Roman" w:eastAsia="DaxlinePro-Light" w:hAnsi="Times New Roman" w:cs="Times New Roman"/>
          <w:b/>
          <w:bCs/>
          <w:iCs/>
          <w:sz w:val="24"/>
          <w:lang w:val="en"/>
        </w:rPr>
        <w:t xml:space="preserve">, </w:t>
      </w:r>
      <w:proofErr w:type="spellStart"/>
      <w:r w:rsidRPr="002E1BB9">
        <w:rPr>
          <w:rFonts w:ascii="Times New Roman" w:eastAsia="DaxlinePro-Light" w:hAnsi="Times New Roman" w:cs="Times New Roman"/>
          <w:b/>
          <w:bCs/>
          <w:iCs/>
          <w:sz w:val="24"/>
          <w:lang w:val="en"/>
        </w:rPr>
        <w:t>respectiv</w:t>
      </w:r>
      <w:proofErr w:type="spellEnd"/>
      <w:r w:rsidRPr="002E1BB9">
        <w:rPr>
          <w:rFonts w:ascii="Times New Roman" w:eastAsia="DaxlinePro-Light" w:hAnsi="Times New Roman" w:cs="Times New Roman"/>
          <w:b/>
          <w:bCs/>
          <w:iCs/>
          <w:sz w:val="24"/>
          <w:lang w:val="en"/>
        </w:rPr>
        <w:t xml:space="preserve">: </w:t>
      </w:r>
      <w:r w:rsidR="004B4EC6" w:rsidRPr="004B4EC6">
        <w:rPr>
          <w:rFonts w:ascii="Times New Roman" w:eastAsia="DaxlinePro-Light" w:hAnsi="Times New Roman" w:cs="Times New Roman"/>
          <w:b/>
          <w:bCs/>
          <w:iCs/>
          <w:sz w:val="24"/>
        </w:rPr>
        <w:t xml:space="preserve">Aprobarea </w:t>
      </w:r>
      <w:r w:rsidR="004B4EC6" w:rsidRPr="004B4EC6">
        <w:rPr>
          <w:rFonts w:ascii="Times New Roman" w:eastAsia="DaxlinePro-Light" w:hAnsi="Times New Roman" w:cs="Times New Roman"/>
          <w:iCs/>
          <w:sz w:val="24"/>
        </w:rPr>
        <w:t>împuternicirii directorului general al Societății, Ioan-Adrian Bindea, pentru semnarea în numele acționarilor a hotărârii AGEA, a actului constitutiv, precum și a tuturor documentelor care urmează a fi adoptate de AGEA şi îndeplinirea tuturor formalităților legale în vederea executării şi înregistrării hotărârilor şi deciziilor adoptate, inclusiv la Registrul Comerțului, cu posibilitatea sub-mandatării către terţe persoane. În cadrul mandatului acordat, Ioan-Adrian Bindea, precum și oricare dintre sub-mandatarii acestuia vor putea, fără a se limita la acestea, să îndeplinească toate formalitățile necesare pentru semnarea în numele si pe seama acționarilor a tuturor documentelor necesare punerii în aplicare a hotărârii AGEA, precum şi să efectueze orice demersuri şi formalități necesare pentru implementarea şi înregistrarea hotărârilor adoptate de acționari</w:t>
      </w:r>
      <w:r w:rsidR="003E1902" w:rsidRPr="004B4EC6">
        <w:rPr>
          <w:rFonts w:ascii="Times New Roman" w:hAnsi="Times New Roman" w:cs="Times New Roman"/>
          <w:sz w:val="24"/>
        </w:rPr>
        <w:t>.</w:t>
      </w:r>
    </w:p>
    <w:p w14:paraId="080ECB63" w14:textId="77777777" w:rsidR="002E1BB9" w:rsidRPr="002E1BB9" w:rsidRDefault="002E1BB9" w:rsidP="002E1BB9">
      <w:pPr>
        <w:pStyle w:val="Heading4"/>
        <w:numPr>
          <w:ilvl w:val="0"/>
          <w:numId w:val="0"/>
        </w:numPr>
        <w:spacing w:before="0" w:after="0"/>
        <w:ind w:left="720"/>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684B98" w:rsidRPr="002E1BB9" w14:paraId="7504809F" w14:textId="77777777" w:rsidTr="00B5398A">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3F60BADD"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7CED9356"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413A4F64"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684B98" w:rsidRPr="002E1BB9" w14:paraId="4B78AFBD" w14:textId="77777777" w:rsidTr="00B5398A">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48C75709"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2262D71A"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44E2CA53"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57F7CE58" w14:textId="6C61FD9A" w:rsidR="00684B98" w:rsidRPr="002E1BB9" w:rsidRDefault="00282C4A" w:rsidP="00282C4A">
      <w:pPr>
        <w:widowControl w:val="0"/>
        <w:tabs>
          <w:tab w:val="left" w:pos="1880"/>
        </w:tabs>
        <w:spacing w:after="0" w:line="276" w:lineRule="auto"/>
        <w:jc w:val="both"/>
        <w:rPr>
          <w:rFonts w:ascii="Times New Roman" w:eastAsia="DaxlinePro-Light" w:hAnsi="Times New Roman" w:cs="Times New Roman"/>
          <w:i/>
          <w:sz w:val="24"/>
          <w:szCs w:val="24"/>
        </w:rPr>
      </w:pPr>
      <w:r>
        <w:rPr>
          <w:rFonts w:ascii="Times New Roman" w:eastAsia="DaxlinePro-Light" w:hAnsi="Times New Roman" w:cs="Times New Roman"/>
          <w:i/>
          <w:sz w:val="24"/>
          <w:szCs w:val="24"/>
        </w:rPr>
        <w:tab/>
      </w:r>
    </w:p>
    <w:p w14:paraId="0CAF920A" w14:textId="77777777" w:rsidR="00684B98" w:rsidRPr="002E1BB9" w:rsidRDefault="00684B98" w:rsidP="00684B98">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468252FD" w14:textId="77777777" w:rsidR="00684B98" w:rsidRPr="00224AD8" w:rsidRDefault="00684B98" w:rsidP="00684B98">
      <w:pPr>
        <w:spacing w:after="0" w:line="276" w:lineRule="auto"/>
        <w:contextualSpacing/>
        <w:jc w:val="both"/>
        <w:rPr>
          <w:rFonts w:ascii="Times New Roman" w:eastAsia="DaxlinePro-Light" w:hAnsi="Times New Roman" w:cs="Times New Roman"/>
          <w:b/>
          <w:bCs/>
          <w:iCs/>
          <w:sz w:val="24"/>
          <w:szCs w:val="24"/>
          <w:lang w:val="en"/>
        </w:rPr>
      </w:pPr>
    </w:p>
    <w:bookmarkEnd w:id="2"/>
    <w:p w14:paraId="1CD264DB" w14:textId="4E73F967" w:rsidR="00725EE5" w:rsidRDefault="00725EE5" w:rsidP="0074056A">
      <w:pPr>
        <w:widowControl w:val="0"/>
        <w:spacing w:after="0" w:line="276" w:lineRule="auto"/>
        <w:jc w:val="both"/>
        <w:rPr>
          <w:rFonts w:ascii="Times New Roman" w:eastAsia="DaxlinePro-Light" w:hAnsi="Times New Roman" w:cs="Times New Roman"/>
          <w:i/>
          <w:sz w:val="24"/>
          <w:szCs w:val="24"/>
        </w:rPr>
      </w:pPr>
    </w:p>
    <w:p w14:paraId="7B4D6190" w14:textId="2EED58DD" w:rsidR="00D70C37" w:rsidRPr="002E1BB9" w:rsidRDefault="00D70C37" w:rsidP="0074056A">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i/>
          <w:sz w:val="24"/>
          <w:szCs w:val="24"/>
        </w:rPr>
        <w:t>Nota: Se va indica votul exprimat prin bifarea cu un „X” a unuia dintre spatiile pentru variantele „PENTRU”, „IMPOTRIVA” sau „ABTINERE”. In situatia in care se bifeaza cu „X” mai mult de o un spatiu sau nu se bifeaza nici un spatiu, votul respectiv este considerat nul/ nu se considera exercitat</w:t>
      </w:r>
      <w:r w:rsidRPr="002E1BB9">
        <w:rPr>
          <w:rFonts w:ascii="Times New Roman" w:eastAsia="DaxlinePro-Light" w:hAnsi="Times New Roman" w:cs="Times New Roman"/>
          <w:sz w:val="24"/>
          <w:szCs w:val="24"/>
        </w:rPr>
        <w:t xml:space="preserve">. </w:t>
      </w:r>
    </w:p>
    <w:p w14:paraId="62A4C453" w14:textId="46526DEE" w:rsidR="00D70C37" w:rsidRPr="002E1BB9" w:rsidRDefault="00D70C37" w:rsidP="0074056A">
      <w:pPr>
        <w:widowControl w:val="0"/>
        <w:spacing w:after="0" w:line="276" w:lineRule="auto"/>
        <w:rPr>
          <w:rFonts w:ascii="Times New Roman" w:eastAsia="DaxlinePro-Light" w:hAnsi="Times New Roman" w:cs="Times New Roman"/>
          <w:sz w:val="24"/>
          <w:szCs w:val="24"/>
        </w:rPr>
      </w:pPr>
    </w:p>
    <w:p w14:paraId="660C9D76" w14:textId="000CA93D" w:rsidR="00D70C37" w:rsidRPr="002E1BB9" w:rsidRDefault="00D70C37" w:rsidP="0074056A">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Anexez prezentului buletin de vot copia actului de identitate al subsemnatului si, daca este cazul, copie de pe actul de identitate al reprezentantului legal (in cazul persoanelor fizice lipsite de capacitate de exercitiu ori cu capacitate de exercitiu restransa) (BI sau CI pentru cetatenii romani, sau pasaport, permis de sedere pentru cetatenii straini) care sa permita identificarea subsemnatului in registrul actionarilor </w:t>
      </w:r>
      <w:r w:rsidR="00CE58CA" w:rsidRPr="002E1BB9">
        <w:rPr>
          <w:rFonts w:ascii="Times New Roman" w:eastAsia="DaxlinePro-Light" w:hAnsi="Times New Roman" w:cs="Times New Roman"/>
          <w:sz w:val="24"/>
          <w:szCs w:val="24"/>
        </w:rPr>
        <w:t xml:space="preserve">ROCA INDUSTRY </w:t>
      </w:r>
      <w:r w:rsidR="00A02E9A" w:rsidRPr="002E1BB9">
        <w:rPr>
          <w:rFonts w:ascii="Times New Roman" w:eastAsia="DaxlinePro-Light" w:hAnsi="Times New Roman" w:cs="Times New Roman"/>
          <w:sz w:val="24"/>
          <w:szCs w:val="24"/>
        </w:rPr>
        <w:t>HOLDINGROCK1</w:t>
      </w:r>
      <w:r w:rsidRPr="002E1BB9">
        <w:rPr>
          <w:rFonts w:ascii="Times New Roman" w:eastAsia="DaxlinePro-Light" w:hAnsi="Times New Roman" w:cs="Times New Roman"/>
          <w:sz w:val="24"/>
          <w:szCs w:val="24"/>
        </w:rPr>
        <w:t xml:space="preserve"> S.A. la data de referinta (</w:t>
      </w:r>
      <w:r w:rsidR="004B4EC6">
        <w:rPr>
          <w:rFonts w:ascii="Times New Roman" w:eastAsia="DaxlinePro-Light" w:hAnsi="Times New Roman" w:cs="Times New Roman"/>
          <w:b/>
          <w:bCs/>
          <w:sz w:val="24"/>
          <w:szCs w:val="24"/>
        </w:rPr>
        <w:t>11.11</w:t>
      </w:r>
      <w:r w:rsidR="001C4400" w:rsidRPr="002E1BB9">
        <w:rPr>
          <w:rFonts w:ascii="Times New Roman" w:eastAsia="DaxlinePro-Light" w:hAnsi="Times New Roman" w:cs="Times New Roman"/>
          <w:b/>
          <w:bCs/>
          <w:sz w:val="24"/>
          <w:szCs w:val="24"/>
        </w:rPr>
        <w:t>.2026</w:t>
      </w:r>
      <w:r w:rsidRPr="002E1BB9">
        <w:rPr>
          <w:rFonts w:ascii="Times New Roman" w:eastAsia="DaxlinePro-Light" w:hAnsi="Times New Roman" w:cs="Times New Roman"/>
          <w:sz w:val="24"/>
          <w:szCs w:val="24"/>
        </w:rPr>
        <w:t>) eliberat de Depozitarul Central, impreuna cu dovada calitatii de reprezentant legal.</w:t>
      </w:r>
    </w:p>
    <w:p w14:paraId="0D0194A2" w14:textId="5F6321DD" w:rsidR="00D70C37" w:rsidRPr="002E1BB9" w:rsidRDefault="00D70C37" w:rsidP="005E3835">
      <w:pPr>
        <w:widowControl w:val="0"/>
        <w:spacing w:after="0" w:line="276" w:lineRule="auto"/>
        <w:rPr>
          <w:rFonts w:ascii="Times New Roman" w:eastAsia="DaxlinePro-Light" w:hAnsi="Times New Roman" w:cs="Times New Roman"/>
          <w:sz w:val="24"/>
          <w:szCs w:val="24"/>
        </w:rPr>
      </w:pPr>
    </w:p>
    <w:p w14:paraId="791700F6" w14:textId="77777777" w:rsidR="002B4BF1" w:rsidRPr="002E1BB9" w:rsidRDefault="002B4BF1" w:rsidP="005E3835">
      <w:pPr>
        <w:widowControl w:val="0"/>
        <w:spacing w:after="0" w:line="276" w:lineRule="auto"/>
        <w:rPr>
          <w:rFonts w:ascii="Times New Roman" w:eastAsia="DaxlinePro-Light" w:hAnsi="Times New Roman" w:cs="Times New Roman"/>
          <w:sz w:val="24"/>
          <w:szCs w:val="24"/>
        </w:rPr>
      </w:pPr>
    </w:p>
    <w:p w14:paraId="10AFB963" w14:textId="77777777" w:rsidR="00D70C37" w:rsidRPr="002E1BB9" w:rsidRDefault="00D70C37" w:rsidP="005E3835">
      <w:pPr>
        <w:widowControl w:val="0"/>
        <w:spacing w:after="0" w:line="276" w:lineRule="auto"/>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Data buletinului de vot: [______________________________]</w:t>
      </w:r>
    </w:p>
    <w:p w14:paraId="4067B6B9" w14:textId="77777777" w:rsidR="00D70C37" w:rsidRPr="002E1BB9" w:rsidRDefault="00D70C37" w:rsidP="005E3835">
      <w:pPr>
        <w:widowControl w:val="0"/>
        <w:spacing w:after="0" w:line="276" w:lineRule="auto"/>
        <w:rPr>
          <w:rFonts w:ascii="Times New Roman" w:eastAsia="DaxlinePro-Light" w:hAnsi="Times New Roman" w:cs="Times New Roman"/>
          <w:sz w:val="24"/>
          <w:szCs w:val="24"/>
        </w:rPr>
      </w:pPr>
    </w:p>
    <w:p w14:paraId="65D9B40B" w14:textId="77777777" w:rsidR="00D70C37" w:rsidRPr="002E1BB9" w:rsidRDefault="00D70C37" w:rsidP="005E3835">
      <w:pPr>
        <w:widowControl w:val="0"/>
        <w:spacing w:after="0" w:line="276" w:lineRule="auto"/>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Nume si prenume: [____________________________________________________________________]</w:t>
      </w:r>
    </w:p>
    <w:p w14:paraId="6BDCE5DB" w14:textId="77777777" w:rsidR="00D70C37" w:rsidRPr="002E1BB9" w:rsidRDefault="00D70C37" w:rsidP="005E3835">
      <w:pPr>
        <w:widowControl w:val="0"/>
        <w:spacing w:after="0" w:line="276" w:lineRule="auto"/>
        <w:jc w:val="both"/>
        <w:rPr>
          <w:rFonts w:ascii="Times New Roman" w:eastAsia="DaxlinePro-Light" w:hAnsi="Times New Roman" w:cs="Times New Roman"/>
          <w:iCs/>
          <w:color w:val="808080"/>
          <w:sz w:val="24"/>
          <w:szCs w:val="24"/>
        </w:rPr>
      </w:pPr>
      <w:r w:rsidRPr="002E1BB9">
        <w:rPr>
          <w:rFonts w:ascii="Times New Roman" w:eastAsia="DaxlinePro-Light" w:hAnsi="Times New Roman" w:cs="Times New Roman"/>
          <w:iCs/>
          <w:color w:val="000000" w:themeColor="text1"/>
          <w:sz w:val="24"/>
          <w:szCs w:val="24"/>
        </w:rPr>
        <w:t>*Se va completa cu numele si prenumele actionarului persoana fizica, in clar, cu majuscule</w:t>
      </w:r>
    </w:p>
    <w:p w14:paraId="146AF6ED" w14:textId="5CEAC463" w:rsidR="00D70C37" w:rsidRPr="002E1BB9" w:rsidRDefault="00D70C37" w:rsidP="005E3835">
      <w:pPr>
        <w:widowControl w:val="0"/>
        <w:spacing w:after="0" w:line="276" w:lineRule="auto"/>
        <w:ind w:left="360"/>
        <w:rPr>
          <w:rFonts w:ascii="Times New Roman" w:eastAsia="DaxlinePro-Light" w:hAnsi="Times New Roman" w:cs="Times New Roman"/>
          <w:iCs/>
          <w:sz w:val="24"/>
          <w:szCs w:val="24"/>
        </w:rPr>
      </w:pPr>
    </w:p>
    <w:p w14:paraId="357CFA35" w14:textId="77777777" w:rsidR="003044ED" w:rsidRPr="002E1BB9" w:rsidRDefault="003044ED" w:rsidP="005E3835">
      <w:pPr>
        <w:widowControl w:val="0"/>
        <w:spacing w:after="0" w:line="276" w:lineRule="auto"/>
        <w:ind w:left="360"/>
        <w:rPr>
          <w:rFonts w:ascii="Times New Roman" w:eastAsia="DaxlinePro-Light" w:hAnsi="Times New Roman" w:cs="Times New Roman"/>
          <w:iCs/>
          <w:sz w:val="24"/>
          <w:szCs w:val="24"/>
        </w:rPr>
      </w:pPr>
    </w:p>
    <w:p w14:paraId="668F9905" w14:textId="77777777" w:rsidR="00D70C37" w:rsidRPr="002E1BB9" w:rsidRDefault="00D70C37" w:rsidP="005E3835">
      <w:pPr>
        <w:widowControl w:val="0"/>
        <w:spacing w:after="0" w:line="276" w:lineRule="auto"/>
        <w:rPr>
          <w:rFonts w:ascii="Times New Roman" w:eastAsia="DaxlinePro-Light" w:hAnsi="Times New Roman" w:cs="Times New Roman"/>
          <w:iCs/>
          <w:sz w:val="24"/>
          <w:szCs w:val="24"/>
        </w:rPr>
      </w:pPr>
      <w:r w:rsidRPr="002E1BB9">
        <w:rPr>
          <w:rFonts w:ascii="Times New Roman" w:eastAsia="DaxlinePro-Light" w:hAnsi="Times New Roman" w:cs="Times New Roman"/>
          <w:iCs/>
          <w:sz w:val="24"/>
          <w:szCs w:val="24"/>
        </w:rPr>
        <w:t>Semnatura: [_________________________________]</w:t>
      </w:r>
    </w:p>
    <w:p w14:paraId="44DF01D4" w14:textId="0D1BE73F" w:rsidR="00FE7DA6" w:rsidRPr="002E1BB9" w:rsidRDefault="00D70C37" w:rsidP="005E3835">
      <w:pPr>
        <w:widowControl w:val="0"/>
        <w:spacing w:after="0" w:line="276" w:lineRule="auto"/>
        <w:jc w:val="both"/>
        <w:rPr>
          <w:rFonts w:ascii="Times New Roman" w:hAnsi="Times New Roman" w:cs="Times New Roman"/>
          <w:sz w:val="24"/>
          <w:szCs w:val="24"/>
        </w:rPr>
      </w:pPr>
      <w:r w:rsidRPr="002E1BB9">
        <w:rPr>
          <w:rFonts w:ascii="Times New Roman" w:eastAsia="DaxlinePro-Light" w:hAnsi="Times New Roman" w:cs="Times New Roman"/>
          <w:iCs/>
          <w:color w:val="000000" w:themeColor="text1"/>
          <w:sz w:val="24"/>
          <w:szCs w:val="24"/>
        </w:rPr>
        <w:t>*In cazul actionarilor colectivi, se va semna de toti actionarii</w:t>
      </w:r>
    </w:p>
    <w:sectPr w:rsidR="00FE7DA6" w:rsidRPr="002E1BB9"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88992A" w14:textId="77777777" w:rsidR="00F40949" w:rsidRDefault="00F40949" w:rsidP="00851033">
      <w:pPr>
        <w:spacing w:after="0" w:line="240" w:lineRule="auto"/>
      </w:pPr>
      <w:r>
        <w:separator/>
      </w:r>
    </w:p>
  </w:endnote>
  <w:endnote w:type="continuationSeparator" w:id="0">
    <w:p w14:paraId="72D2DB23" w14:textId="77777777" w:rsidR="00F40949" w:rsidRDefault="00F40949" w:rsidP="00851033">
      <w:pPr>
        <w:spacing w:after="0" w:line="240" w:lineRule="auto"/>
      </w:pPr>
      <w:r>
        <w:continuationSeparator/>
      </w:r>
    </w:p>
  </w:endnote>
  <w:endnote w:type="continuationNotice" w:id="1">
    <w:p w14:paraId="5D3ECDC1" w14:textId="77777777" w:rsidR="00F40949" w:rsidRDefault="00F409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axlinePro-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5F8BB7" w14:textId="77777777" w:rsidR="00F40949" w:rsidRDefault="00F40949" w:rsidP="00851033">
      <w:pPr>
        <w:spacing w:after="0" w:line="240" w:lineRule="auto"/>
      </w:pPr>
      <w:r>
        <w:separator/>
      </w:r>
    </w:p>
  </w:footnote>
  <w:footnote w:type="continuationSeparator" w:id="0">
    <w:p w14:paraId="4DF7C779" w14:textId="77777777" w:rsidR="00F40949" w:rsidRDefault="00F40949" w:rsidP="00851033">
      <w:pPr>
        <w:spacing w:after="0" w:line="240" w:lineRule="auto"/>
      </w:pPr>
      <w:r>
        <w:continuationSeparator/>
      </w:r>
    </w:p>
  </w:footnote>
  <w:footnote w:type="continuationNotice" w:id="1">
    <w:p w14:paraId="2EABC032" w14:textId="77777777" w:rsidR="00F40949" w:rsidRDefault="00F409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1AD78D5"/>
    <w:multiLevelType w:val="hybridMultilevel"/>
    <w:tmpl w:val="A380127E"/>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F556595"/>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C551723"/>
    <w:multiLevelType w:val="hybridMultilevel"/>
    <w:tmpl w:val="7DB406F8"/>
    <w:lvl w:ilvl="0" w:tplc="138C3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A7B5F"/>
    <w:multiLevelType w:val="hybridMultilevel"/>
    <w:tmpl w:val="1D76B42A"/>
    <w:lvl w:ilvl="0" w:tplc="DA769EF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A7574"/>
    <w:multiLevelType w:val="hybridMultilevel"/>
    <w:tmpl w:val="4274D852"/>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15A217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7" w15:restartNumberingAfterBreak="0">
    <w:nsid w:val="2BE35AB6"/>
    <w:multiLevelType w:val="hybridMultilevel"/>
    <w:tmpl w:val="757A36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5652024"/>
    <w:multiLevelType w:val="multilevel"/>
    <w:tmpl w:val="E68409C6"/>
    <w:lvl w:ilvl="0">
      <w:start w:val="1"/>
      <w:numFmt w:val="upperLetter"/>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720"/>
        </w:tabs>
        <w:ind w:left="720" w:hanging="720"/>
      </w:pPr>
      <w:rPr>
        <w:rFonts w:hint="default"/>
        <w:b w:val="0"/>
        <w:bCs/>
      </w:rPr>
    </w:lvl>
    <w:lvl w:ilvl="2">
      <w:start w:val="1"/>
      <w:numFmt w:val="decimal"/>
      <w:pStyle w:val="Heading3"/>
      <w:lvlText w:val="%2.%3."/>
      <w:lvlJc w:val="left"/>
      <w:pPr>
        <w:tabs>
          <w:tab w:val="num" w:pos="720"/>
        </w:tabs>
        <w:ind w:left="720" w:hanging="720"/>
      </w:pPr>
      <w:rPr>
        <w:rFonts w:hint="default"/>
      </w:rPr>
    </w:lvl>
    <w:lvl w:ilvl="3">
      <w:start w:val="1"/>
      <w:numFmt w:val="decimal"/>
      <w:pStyle w:val="Heading4"/>
      <w:lvlText w:val="%2.%3.%4."/>
      <w:lvlJc w:val="left"/>
      <w:pPr>
        <w:tabs>
          <w:tab w:val="num" w:pos="720"/>
        </w:tabs>
        <w:ind w:left="720" w:hanging="720"/>
      </w:pPr>
      <w:rPr>
        <w:rFonts w:hint="default"/>
      </w:rPr>
    </w:lvl>
    <w:lvl w:ilvl="4">
      <w:start w:val="1"/>
      <w:numFmt w:val="lowerLetter"/>
      <w:pStyle w:val="Heading5"/>
      <w:lvlText w:val="%5."/>
      <w:lvlJc w:val="left"/>
      <w:pPr>
        <w:ind w:left="360" w:hanging="360"/>
      </w:pPr>
      <w:rPr>
        <w:rFonts w:hint="default"/>
      </w:rPr>
    </w:lvl>
    <w:lvl w:ilvl="5">
      <w:start w:val="1"/>
      <w:numFmt w:val="lowerRoman"/>
      <w:pStyle w:val="Heading6"/>
      <w:lvlText w:val="(%6)"/>
      <w:lvlJc w:val="left"/>
      <w:pPr>
        <w:tabs>
          <w:tab w:val="num" w:pos="720"/>
        </w:tabs>
        <w:ind w:left="1440" w:hanging="720"/>
      </w:pPr>
      <w:rPr>
        <w:rFonts w:hint="default"/>
      </w:rPr>
    </w:lvl>
    <w:lvl w:ilvl="6">
      <w:start w:val="1"/>
      <w:numFmt w:val="lowerLetter"/>
      <w:pStyle w:val="Heading7"/>
      <w:lvlText w:val="(%7)"/>
      <w:lvlJc w:val="left"/>
      <w:pPr>
        <w:tabs>
          <w:tab w:val="num" w:pos="1440"/>
        </w:tabs>
        <w:ind w:left="216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right"/>
      <w:pPr>
        <w:tabs>
          <w:tab w:val="num" w:pos="720"/>
        </w:tabs>
        <w:ind w:left="720" w:hanging="720"/>
      </w:pPr>
      <w:rPr>
        <w:rFonts w:hint="default"/>
      </w:rPr>
    </w:lvl>
  </w:abstractNum>
  <w:abstractNum w:abstractNumId="10" w15:restartNumberingAfterBreak="0">
    <w:nsid w:val="36EB08E6"/>
    <w:multiLevelType w:val="hybridMultilevel"/>
    <w:tmpl w:val="4274D852"/>
    <w:lvl w:ilvl="0" w:tplc="138C31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9E54D55"/>
    <w:multiLevelType w:val="hybridMultilevel"/>
    <w:tmpl w:val="CB368162"/>
    <w:lvl w:ilvl="0" w:tplc="04090001">
      <w:start w:val="1"/>
      <w:numFmt w:val="bullet"/>
      <w:lvlText w:val=""/>
      <w:lvlJc w:val="left"/>
      <w:pPr>
        <w:ind w:left="1170" w:hanging="360"/>
      </w:pPr>
      <w:rPr>
        <w:rFonts w:ascii="Symbol" w:hAnsi="Symbol" w:hint="default"/>
      </w:rPr>
    </w:lvl>
    <w:lvl w:ilvl="1" w:tplc="14649BCC">
      <w:start w:val="12"/>
      <w:numFmt w:val="bullet"/>
      <w:lvlText w:val="•"/>
      <w:lvlJc w:val="left"/>
      <w:pPr>
        <w:ind w:left="1890" w:hanging="360"/>
      </w:pPr>
      <w:rPr>
        <w:rFonts w:ascii="Nunito Sans" w:eastAsia="Calibri" w:hAnsi="Nunito Sans"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3E284DC9"/>
    <w:multiLevelType w:val="hybridMultilevel"/>
    <w:tmpl w:val="8F24E744"/>
    <w:lvl w:ilvl="0" w:tplc="3766ACE6">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C724DC"/>
    <w:multiLevelType w:val="hybridMultilevel"/>
    <w:tmpl w:val="FEBE464C"/>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A666836"/>
    <w:multiLevelType w:val="hybridMultilevel"/>
    <w:tmpl w:val="C53E8564"/>
    <w:lvl w:ilvl="0" w:tplc="1966B0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F362C2"/>
    <w:multiLevelType w:val="hybridMultilevel"/>
    <w:tmpl w:val="52BC497A"/>
    <w:lvl w:ilvl="0" w:tplc="FAE4894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61F7130E"/>
    <w:multiLevelType w:val="hybridMultilevel"/>
    <w:tmpl w:val="E06060D2"/>
    <w:lvl w:ilvl="0" w:tplc="3EF6D51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68990EA9"/>
    <w:multiLevelType w:val="hybridMultilevel"/>
    <w:tmpl w:val="184A13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C387141"/>
    <w:multiLevelType w:val="hybridMultilevel"/>
    <w:tmpl w:val="178470B8"/>
    <w:lvl w:ilvl="0" w:tplc="5CD6DED2">
      <w:start w:val="1"/>
      <w:numFmt w:val="decimal"/>
      <w:lvlText w:val="4.%1."/>
      <w:lvlJc w:val="left"/>
      <w:pPr>
        <w:ind w:left="1080" w:hanging="360"/>
      </w:pPr>
      <w:rPr>
        <w:rFonts w:ascii="Palatino Linotype" w:hAnsi="Palatino Linotype"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63361E5"/>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EC7735"/>
    <w:multiLevelType w:val="hybridMultilevel"/>
    <w:tmpl w:val="E504882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0"/>
  </w:num>
  <w:num w:numId="2">
    <w:abstractNumId w:val="5"/>
  </w:num>
  <w:num w:numId="3">
    <w:abstractNumId w:val="3"/>
  </w:num>
  <w:num w:numId="4">
    <w:abstractNumId w:val="18"/>
  </w:num>
  <w:num w:numId="5">
    <w:abstractNumId w:val="1"/>
  </w:num>
  <w:num w:numId="6">
    <w:abstractNumId w:val="21"/>
  </w:num>
  <w:num w:numId="7">
    <w:abstractNumId w:val="11"/>
  </w:num>
  <w:num w:numId="8">
    <w:abstractNumId w:val="12"/>
  </w:num>
  <w:num w:numId="9">
    <w:abstractNumId w:val="13"/>
  </w:num>
  <w:num w:numId="10">
    <w:abstractNumId w:val="4"/>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7"/>
  </w:num>
  <w:num w:numId="15">
    <w:abstractNumId w:val="7"/>
  </w:num>
  <w:num w:numId="16">
    <w:abstractNumId w:val="1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20"/>
  </w:num>
  <w:num w:numId="22">
    <w:abstractNumId w:val="19"/>
  </w:num>
  <w:num w:numId="2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2B16"/>
    <w:rsid w:val="0000789E"/>
    <w:rsid w:val="0001525D"/>
    <w:rsid w:val="00020B13"/>
    <w:rsid w:val="00023966"/>
    <w:rsid w:val="000254E1"/>
    <w:rsid w:val="00025636"/>
    <w:rsid w:val="000301CF"/>
    <w:rsid w:val="00031105"/>
    <w:rsid w:val="00034FA3"/>
    <w:rsid w:val="00040E21"/>
    <w:rsid w:val="00042174"/>
    <w:rsid w:val="0004401E"/>
    <w:rsid w:val="00045872"/>
    <w:rsid w:val="000458FD"/>
    <w:rsid w:val="00055E7B"/>
    <w:rsid w:val="0005751C"/>
    <w:rsid w:val="0006066C"/>
    <w:rsid w:val="00060E1F"/>
    <w:rsid w:val="00061718"/>
    <w:rsid w:val="000632FA"/>
    <w:rsid w:val="00065E76"/>
    <w:rsid w:val="00067484"/>
    <w:rsid w:val="00067AEE"/>
    <w:rsid w:val="000763E3"/>
    <w:rsid w:val="00076961"/>
    <w:rsid w:val="00080204"/>
    <w:rsid w:val="00080B8F"/>
    <w:rsid w:val="00082A4F"/>
    <w:rsid w:val="00082FAD"/>
    <w:rsid w:val="00084C0F"/>
    <w:rsid w:val="00086573"/>
    <w:rsid w:val="00090079"/>
    <w:rsid w:val="000920D8"/>
    <w:rsid w:val="00094914"/>
    <w:rsid w:val="00097922"/>
    <w:rsid w:val="000A00D2"/>
    <w:rsid w:val="000A13DD"/>
    <w:rsid w:val="000A24B2"/>
    <w:rsid w:val="000A368B"/>
    <w:rsid w:val="000A3A8E"/>
    <w:rsid w:val="000A4A65"/>
    <w:rsid w:val="000A4B2B"/>
    <w:rsid w:val="000C04D2"/>
    <w:rsid w:val="000C1895"/>
    <w:rsid w:val="000C57F0"/>
    <w:rsid w:val="000D0CCB"/>
    <w:rsid w:val="000D1C04"/>
    <w:rsid w:val="000D250C"/>
    <w:rsid w:val="000E0B34"/>
    <w:rsid w:val="000E2BDD"/>
    <w:rsid w:val="000E4A8E"/>
    <w:rsid w:val="000E6021"/>
    <w:rsid w:val="000F50FF"/>
    <w:rsid w:val="000F5C91"/>
    <w:rsid w:val="000F5DDE"/>
    <w:rsid w:val="000F611B"/>
    <w:rsid w:val="00101B6E"/>
    <w:rsid w:val="00101EE6"/>
    <w:rsid w:val="00102622"/>
    <w:rsid w:val="001077B7"/>
    <w:rsid w:val="00110200"/>
    <w:rsid w:val="001126EA"/>
    <w:rsid w:val="00114CC6"/>
    <w:rsid w:val="001163A0"/>
    <w:rsid w:val="001179CE"/>
    <w:rsid w:val="00121643"/>
    <w:rsid w:val="00121C20"/>
    <w:rsid w:val="00121C8D"/>
    <w:rsid w:val="00122BC2"/>
    <w:rsid w:val="00124E09"/>
    <w:rsid w:val="00125EFA"/>
    <w:rsid w:val="001273FD"/>
    <w:rsid w:val="00130AD9"/>
    <w:rsid w:val="00135916"/>
    <w:rsid w:val="00135BFB"/>
    <w:rsid w:val="001374BE"/>
    <w:rsid w:val="00137588"/>
    <w:rsid w:val="00137BB6"/>
    <w:rsid w:val="00140D74"/>
    <w:rsid w:val="00143834"/>
    <w:rsid w:val="00145FF1"/>
    <w:rsid w:val="00152509"/>
    <w:rsid w:val="0015498E"/>
    <w:rsid w:val="001579A7"/>
    <w:rsid w:val="00163B63"/>
    <w:rsid w:val="00163D2E"/>
    <w:rsid w:val="00174086"/>
    <w:rsid w:val="001753E3"/>
    <w:rsid w:val="00177070"/>
    <w:rsid w:val="00184818"/>
    <w:rsid w:val="0018554C"/>
    <w:rsid w:val="0018715E"/>
    <w:rsid w:val="00187465"/>
    <w:rsid w:val="00192646"/>
    <w:rsid w:val="00195690"/>
    <w:rsid w:val="001A130F"/>
    <w:rsid w:val="001A13B4"/>
    <w:rsid w:val="001A2998"/>
    <w:rsid w:val="001A33DE"/>
    <w:rsid w:val="001A475A"/>
    <w:rsid w:val="001A4839"/>
    <w:rsid w:val="001B029D"/>
    <w:rsid w:val="001B4CE1"/>
    <w:rsid w:val="001C00D6"/>
    <w:rsid w:val="001C05C4"/>
    <w:rsid w:val="001C26F4"/>
    <w:rsid w:val="001C35D0"/>
    <w:rsid w:val="001C4400"/>
    <w:rsid w:val="001C672E"/>
    <w:rsid w:val="001D27CB"/>
    <w:rsid w:val="001D6ED3"/>
    <w:rsid w:val="001E1DF1"/>
    <w:rsid w:val="001E23B5"/>
    <w:rsid w:val="001E47B8"/>
    <w:rsid w:val="001E5F3A"/>
    <w:rsid w:val="001F2825"/>
    <w:rsid w:val="002000F1"/>
    <w:rsid w:val="00215DDB"/>
    <w:rsid w:val="00217BB2"/>
    <w:rsid w:val="0022047B"/>
    <w:rsid w:val="00221943"/>
    <w:rsid w:val="00221DB0"/>
    <w:rsid w:val="00221F5D"/>
    <w:rsid w:val="002230C3"/>
    <w:rsid w:val="00223465"/>
    <w:rsid w:val="00224AD8"/>
    <w:rsid w:val="00225042"/>
    <w:rsid w:val="002304B3"/>
    <w:rsid w:val="002305E7"/>
    <w:rsid w:val="002334C3"/>
    <w:rsid w:val="00234D2E"/>
    <w:rsid w:val="002416E7"/>
    <w:rsid w:val="00244F07"/>
    <w:rsid w:val="0024624D"/>
    <w:rsid w:val="00246F5B"/>
    <w:rsid w:val="002508A9"/>
    <w:rsid w:val="00253334"/>
    <w:rsid w:val="00257238"/>
    <w:rsid w:val="002603AE"/>
    <w:rsid w:val="00263646"/>
    <w:rsid w:val="00265497"/>
    <w:rsid w:val="00271870"/>
    <w:rsid w:val="00280F2E"/>
    <w:rsid w:val="0028124E"/>
    <w:rsid w:val="00281905"/>
    <w:rsid w:val="00282C4A"/>
    <w:rsid w:val="00284F08"/>
    <w:rsid w:val="00285F0D"/>
    <w:rsid w:val="002877B5"/>
    <w:rsid w:val="00287CD7"/>
    <w:rsid w:val="00290B8F"/>
    <w:rsid w:val="00293D0B"/>
    <w:rsid w:val="00297A8B"/>
    <w:rsid w:val="002A1403"/>
    <w:rsid w:val="002A1A59"/>
    <w:rsid w:val="002A3D5A"/>
    <w:rsid w:val="002A6500"/>
    <w:rsid w:val="002B2EC4"/>
    <w:rsid w:val="002B4229"/>
    <w:rsid w:val="002B4BF1"/>
    <w:rsid w:val="002C0176"/>
    <w:rsid w:val="002C2E0E"/>
    <w:rsid w:val="002C31D2"/>
    <w:rsid w:val="002C40CA"/>
    <w:rsid w:val="002C74F8"/>
    <w:rsid w:val="002C76DD"/>
    <w:rsid w:val="002D16CB"/>
    <w:rsid w:val="002D64F9"/>
    <w:rsid w:val="002E1BB9"/>
    <w:rsid w:val="002E4DAB"/>
    <w:rsid w:val="002E6538"/>
    <w:rsid w:val="002F0A8D"/>
    <w:rsid w:val="002F13F0"/>
    <w:rsid w:val="002F2F08"/>
    <w:rsid w:val="002F38EE"/>
    <w:rsid w:val="003008C4"/>
    <w:rsid w:val="003044ED"/>
    <w:rsid w:val="00305123"/>
    <w:rsid w:val="0030603C"/>
    <w:rsid w:val="00306497"/>
    <w:rsid w:val="00306BA8"/>
    <w:rsid w:val="00310566"/>
    <w:rsid w:val="003114BB"/>
    <w:rsid w:val="00314D7C"/>
    <w:rsid w:val="00316A5E"/>
    <w:rsid w:val="00320CD0"/>
    <w:rsid w:val="00320D33"/>
    <w:rsid w:val="00321FE6"/>
    <w:rsid w:val="003225D0"/>
    <w:rsid w:val="00326684"/>
    <w:rsid w:val="00334185"/>
    <w:rsid w:val="00335275"/>
    <w:rsid w:val="0033607A"/>
    <w:rsid w:val="00336E4A"/>
    <w:rsid w:val="00341639"/>
    <w:rsid w:val="003440E5"/>
    <w:rsid w:val="00344F55"/>
    <w:rsid w:val="00345C3F"/>
    <w:rsid w:val="00347168"/>
    <w:rsid w:val="00351792"/>
    <w:rsid w:val="003525B8"/>
    <w:rsid w:val="0035520D"/>
    <w:rsid w:val="0035527F"/>
    <w:rsid w:val="00355F63"/>
    <w:rsid w:val="0035742B"/>
    <w:rsid w:val="00360B12"/>
    <w:rsid w:val="00360E4F"/>
    <w:rsid w:val="00362A86"/>
    <w:rsid w:val="00363546"/>
    <w:rsid w:val="00373E51"/>
    <w:rsid w:val="0037546F"/>
    <w:rsid w:val="003774B5"/>
    <w:rsid w:val="00380094"/>
    <w:rsid w:val="00382E62"/>
    <w:rsid w:val="00384442"/>
    <w:rsid w:val="00387AFF"/>
    <w:rsid w:val="00387FC6"/>
    <w:rsid w:val="00391394"/>
    <w:rsid w:val="003913BC"/>
    <w:rsid w:val="003935A8"/>
    <w:rsid w:val="003952C9"/>
    <w:rsid w:val="003A05EA"/>
    <w:rsid w:val="003A0F4C"/>
    <w:rsid w:val="003A465A"/>
    <w:rsid w:val="003A4B67"/>
    <w:rsid w:val="003B3FB5"/>
    <w:rsid w:val="003B4896"/>
    <w:rsid w:val="003B5C7C"/>
    <w:rsid w:val="003C2DC2"/>
    <w:rsid w:val="003C512D"/>
    <w:rsid w:val="003C69F0"/>
    <w:rsid w:val="003D199F"/>
    <w:rsid w:val="003D251C"/>
    <w:rsid w:val="003D3B45"/>
    <w:rsid w:val="003D47C0"/>
    <w:rsid w:val="003D6A30"/>
    <w:rsid w:val="003E1902"/>
    <w:rsid w:val="003E210F"/>
    <w:rsid w:val="003E25A5"/>
    <w:rsid w:val="003E6DF1"/>
    <w:rsid w:val="003E6E9E"/>
    <w:rsid w:val="003E7169"/>
    <w:rsid w:val="003F44A3"/>
    <w:rsid w:val="003F6DDF"/>
    <w:rsid w:val="003F74AA"/>
    <w:rsid w:val="004025E6"/>
    <w:rsid w:val="0040286D"/>
    <w:rsid w:val="0040290B"/>
    <w:rsid w:val="00402BED"/>
    <w:rsid w:val="00402CE6"/>
    <w:rsid w:val="00405038"/>
    <w:rsid w:val="004110AC"/>
    <w:rsid w:val="00412677"/>
    <w:rsid w:val="004139EA"/>
    <w:rsid w:val="00415EBD"/>
    <w:rsid w:val="004161C8"/>
    <w:rsid w:val="0042067C"/>
    <w:rsid w:val="004213F3"/>
    <w:rsid w:val="00421AB4"/>
    <w:rsid w:val="00422E69"/>
    <w:rsid w:val="00423D33"/>
    <w:rsid w:val="00426A85"/>
    <w:rsid w:val="004279DA"/>
    <w:rsid w:val="004279E4"/>
    <w:rsid w:val="00434DB8"/>
    <w:rsid w:val="004374A2"/>
    <w:rsid w:val="00437F6D"/>
    <w:rsid w:val="00440096"/>
    <w:rsid w:val="00441078"/>
    <w:rsid w:val="004424ED"/>
    <w:rsid w:val="0044311B"/>
    <w:rsid w:val="004475D4"/>
    <w:rsid w:val="004550BE"/>
    <w:rsid w:val="00455DD3"/>
    <w:rsid w:val="00456065"/>
    <w:rsid w:val="00456F63"/>
    <w:rsid w:val="004576F7"/>
    <w:rsid w:val="004578F9"/>
    <w:rsid w:val="00462410"/>
    <w:rsid w:val="0046603B"/>
    <w:rsid w:val="00466AD8"/>
    <w:rsid w:val="00473046"/>
    <w:rsid w:val="00474C58"/>
    <w:rsid w:val="00477AFC"/>
    <w:rsid w:val="00477FCC"/>
    <w:rsid w:val="004810BA"/>
    <w:rsid w:val="0048357D"/>
    <w:rsid w:val="004857E0"/>
    <w:rsid w:val="00486AC8"/>
    <w:rsid w:val="00486D51"/>
    <w:rsid w:val="00487576"/>
    <w:rsid w:val="00492D03"/>
    <w:rsid w:val="00494687"/>
    <w:rsid w:val="00495976"/>
    <w:rsid w:val="004A40DB"/>
    <w:rsid w:val="004A44FC"/>
    <w:rsid w:val="004A48F0"/>
    <w:rsid w:val="004A50A2"/>
    <w:rsid w:val="004A5B4B"/>
    <w:rsid w:val="004B075B"/>
    <w:rsid w:val="004B0C86"/>
    <w:rsid w:val="004B4EC6"/>
    <w:rsid w:val="004C166C"/>
    <w:rsid w:val="004C1A1D"/>
    <w:rsid w:val="004C5974"/>
    <w:rsid w:val="004C63DF"/>
    <w:rsid w:val="004C6DC9"/>
    <w:rsid w:val="004D0B53"/>
    <w:rsid w:val="004D0D65"/>
    <w:rsid w:val="004D3C8A"/>
    <w:rsid w:val="004D5BC8"/>
    <w:rsid w:val="004D7EEC"/>
    <w:rsid w:val="004E248E"/>
    <w:rsid w:val="004F1B31"/>
    <w:rsid w:val="004F274D"/>
    <w:rsid w:val="004F7BB7"/>
    <w:rsid w:val="00503397"/>
    <w:rsid w:val="00505022"/>
    <w:rsid w:val="00506C1F"/>
    <w:rsid w:val="005130EB"/>
    <w:rsid w:val="00525BF5"/>
    <w:rsid w:val="00526ADC"/>
    <w:rsid w:val="00545784"/>
    <w:rsid w:val="005459CB"/>
    <w:rsid w:val="00546449"/>
    <w:rsid w:val="00553FC1"/>
    <w:rsid w:val="00556468"/>
    <w:rsid w:val="005566BE"/>
    <w:rsid w:val="005604DC"/>
    <w:rsid w:val="005614AD"/>
    <w:rsid w:val="005626C9"/>
    <w:rsid w:val="0056529B"/>
    <w:rsid w:val="0056645D"/>
    <w:rsid w:val="00566E8C"/>
    <w:rsid w:val="005710BD"/>
    <w:rsid w:val="00573769"/>
    <w:rsid w:val="005816BB"/>
    <w:rsid w:val="00581B65"/>
    <w:rsid w:val="00582E89"/>
    <w:rsid w:val="005852C6"/>
    <w:rsid w:val="00587371"/>
    <w:rsid w:val="005874A0"/>
    <w:rsid w:val="00595B36"/>
    <w:rsid w:val="005A1076"/>
    <w:rsid w:val="005A1354"/>
    <w:rsid w:val="005A2475"/>
    <w:rsid w:val="005A4C01"/>
    <w:rsid w:val="005A6F21"/>
    <w:rsid w:val="005B0681"/>
    <w:rsid w:val="005B2DD1"/>
    <w:rsid w:val="005B31E9"/>
    <w:rsid w:val="005B520B"/>
    <w:rsid w:val="005D59D4"/>
    <w:rsid w:val="005E03A8"/>
    <w:rsid w:val="005E14B7"/>
    <w:rsid w:val="005E1FDC"/>
    <w:rsid w:val="005E360E"/>
    <w:rsid w:val="005E3835"/>
    <w:rsid w:val="005F0A5B"/>
    <w:rsid w:val="005F1FD6"/>
    <w:rsid w:val="005F30A9"/>
    <w:rsid w:val="005F622C"/>
    <w:rsid w:val="005F643D"/>
    <w:rsid w:val="005F7503"/>
    <w:rsid w:val="00601E23"/>
    <w:rsid w:val="0060275A"/>
    <w:rsid w:val="00603D2A"/>
    <w:rsid w:val="00614009"/>
    <w:rsid w:val="006156B8"/>
    <w:rsid w:val="0061671A"/>
    <w:rsid w:val="00616D5E"/>
    <w:rsid w:val="00616F81"/>
    <w:rsid w:val="00621871"/>
    <w:rsid w:val="006247BB"/>
    <w:rsid w:val="00625698"/>
    <w:rsid w:val="00632485"/>
    <w:rsid w:val="00634126"/>
    <w:rsid w:val="006358E5"/>
    <w:rsid w:val="00645F9A"/>
    <w:rsid w:val="00647461"/>
    <w:rsid w:val="00647593"/>
    <w:rsid w:val="006507C0"/>
    <w:rsid w:val="00652420"/>
    <w:rsid w:val="00653ECB"/>
    <w:rsid w:val="00660045"/>
    <w:rsid w:val="00662ADA"/>
    <w:rsid w:val="00664DAF"/>
    <w:rsid w:val="00664F7B"/>
    <w:rsid w:val="0066622C"/>
    <w:rsid w:val="00666C55"/>
    <w:rsid w:val="006670AE"/>
    <w:rsid w:val="006709C8"/>
    <w:rsid w:val="00675B9E"/>
    <w:rsid w:val="00680C1A"/>
    <w:rsid w:val="0068151D"/>
    <w:rsid w:val="00684B98"/>
    <w:rsid w:val="00684E0B"/>
    <w:rsid w:val="006910C8"/>
    <w:rsid w:val="00691E8D"/>
    <w:rsid w:val="00692A3D"/>
    <w:rsid w:val="00693F7C"/>
    <w:rsid w:val="00695659"/>
    <w:rsid w:val="00697033"/>
    <w:rsid w:val="006A35F5"/>
    <w:rsid w:val="006A3BF7"/>
    <w:rsid w:val="006A7333"/>
    <w:rsid w:val="006B210D"/>
    <w:rsid w:val="006B379D"/>
    <w:rsid w:val="006B4B61"/>
    <w:rsid w:val="006B5D03"/>
    <w:rsid w:val="006B607D"/>
    <w:rsid w:val="006B6CD2"/>
    <w:rsid w:val="006C21CE"/>
    <w:rsid w:val="006C2767"/>
    <w:rsid w:val="006C5150"/>
    <w:rsid w:val="006C5550"/>
    <w:rsid w:val="006C686B"/>
    <w:rsid w:val="006D166D"/>
    <w:rsid w:val="006D6FAF"/>
    <w:rsid w:val="006D7450"/>
    <w:rsid w:val="006D7ECB"/>
    <w:rsid w:val="006E4779"/>
    <w:rsid w:val="006F0CB9"/>
    <w:rsid w:val="006F0F16"/>
    <w:rsid w:val="006F1163"/>
    <w:rsid w:val="006F1C04"/>
    <w:rsid w:val="006F21FF"/>
    <w:rsid w:val="006F2667"/>
    <w:rsid w:val="006F2BEB"/>
    <w:rsid w:val="00700833"/>
    <w:rsid w:val="00701459"/>
    <w:rsid w:val="007047C4"/>
    <w:rsid w:val="00706A90"/>
    <w:rsid w:val="0071049B"/>
    <w:rsid w:val="00714944"/>
    <w:rsid w:val="00715B5A"/>
    <w:rsid w:val="00722796"/>
    <w:rsid w:val="00725EE5"/>
    <w:rsid w:val="0072620F"/>
    <w:rsid w:val="00731331"/>
    <w:rsid w:val="0073469F"/>
    <w:rsid w:val="00734843"/>
    <w:rsid w:val="0073775A"/>
    <w:rsid w:val="0073797A"/>
    <w:rsid w:val="00737AE8"/>
    <w:rsid w:val="0074056A"/>
    <w:rsid w:val="00741276"/>
    <w:rsid w:val="00741404"/>
    <w:rsid w:val="00743AC7"/>
    <w:rsid w:val="007463C0"/>
    <w:rsid w:val="00750B41"/>
    <w:rsid w:val="00755979"/>
    <w:rsid w:val="007576C6"/>
    <w:rsid w:val="00763435"/>
    <w:rsid w:val="00765A9A"/>
    <w:rsid w:val="00770B93"/>
    <w:rsid w:val="007715C1"/>
    <w:rsid w:val="0077193F"/>
    <w:rsid w:val="007744CA"/>
    <w:rsid w:val="007745EE"/>
    <w:rsid w:val="00774D41"/>
    <w:rsid w:val="007760BE"/>
    <w:rsid w:val="00776207"/>
    <w:rsid w:val="007769BB"/>
    <w:rsid w:val="00777B0D"/>
    <w:rsid w:val="0078397E"/>
    <w:rsid w:val="00783B01"/>
    <w:rsid w:val="00783C54"/>
    <w:rsid w:val="00786CD2"/>
    <w:rsid w:val="00787042"/>
    <w:rsid w:val="00791829"/>
    <w:rsid w:val="00792E8E"/>
    <w:rsid w:val="00795409"/>
    <w:rsid w:val="007A0AF3"/>
    <w:rsid w:val="007A1239"/>
    <w:rsid w:val="007A1FF8"/>
    <w:rsid w:val="007A3A00"/>
    <w:rsid w:val="007A6718"/>
    <w:rsid w:val="007B06C9"/>
    <w:rsid w:val="007B1B82"/>
    <w:rsid w:val="007B2DCB"/>
    <w:rsid w:val="007B36F0"/>
    <w:rsid w:val="007B5248"/>
    <w:rsid w:val="007C020E"/>
    <w:rsid w:val="007C0A6D"/>
    <w:rsid w:val="007D05AE"/>
    <w:rsid w:val="007D17A0"/>
    <w:rsid w:val="007D2D64"/>
    <w:rsid w:val="007D465E"/>
    <w:rsid w:val="007E0F02"/>
    <w:rsid w:val="007E144A"/>
    <w:rsid w:val="007E2D3E"/>
    <w:rsid w:val="007E39D4"/>
    <w:rsid w:val="007E57CB"/>
    <w:rsid w:val="007E627B"/>
    <w:rsid w:val="007E7299"/>
    <w:rsid w:val="007E790A"/>
    <w:rsid w:val="007F778A"/>
    <w:rsid w:val="00801388"/>
    <w:rsid w:val="0080304A"/>
    <w:rsid w:val="008032CD"/>
    <w:rsid w:val="0080526C"/>
    <w:rsid w:val="00805987"/>
    <w:rsid w:val="00807F3C"/>
    <w:rsid w:val="00810A94"/>
    <w:rsid w:val="008120E4"/>
    <w:rsid w:val="008134B9"/>
    <w:rsid w:val="0081798C"/>
    <w:rsid w:val="00820AFF"/>
    <w:rsid w:val="008238B4"/>
    <w:rsid w:val="00824846"/>
    <w:rsid w:val="0083150E"/>
    <w:rsid w:val="00834113"/>
    <w:rsid w:val="00851033"/>
    <w:rsid w:val="0085464D"/>
    <w:rsid w:val="00860085"/>
    <w:rsid w:val="0086251F"/>
    <w:rsid w:val="00863C8C"/>
    <w:rsid w:val="008648F1"/>
    <w:rsid w:val="00864DF4"/>
    <w:rsid w:val="008658D1"/>
    <w:rsid w:val="00873AAD"/>
    <w:rsid w:val="00877C71"/>
    <w:rsid w:val="008821D8"/>
    <w:rsid w:val="008825CC"/>
    <w:rsid w:val="008835C9"/>
    <w:rsid w:val="00883F42"/>
    <w:rsid w:val="00894514"/>
    <w:rsid w:val="00897B17"/>
    <w:rsid w:val="008A3AC3"/>
    <w:rsid w:val="008B012F"/>
    <w:rsid w:val="008B38E6"/>
    <w:rsid w:val="008B4824"/>
    <w:rsid w:val="008B77C1"/>
    <w:rsid w:val="008B7FFE"/>
    <w:rsid w:val="008C02B3"/>
    <w:rsid w:val="008C0EFB"/>
    <w:rsid w:val="008C3E0C"/>
    <w:rsid w:val="008D203B"/>
    <w:rsid w:val="008D280B"/>
    <w:rsid w:val="008E2C03"/>
    <w:rsid w:val="008E3891"/>
    <w:rsid w:val="008E63BF"/>
    <w:rsid w:val="008F5093"/>
    <w:rsid w:val="00901DD8"/>
    <w:rsid w:val="00902D12"/>
    <w:rsid w:val="00904DA2"/>
    <w:rsid w:val="00911320"/>
    <w:rsid w:val="0091363C"/>
    <w:rsid w:val="009141DC"/>
    <w:rsid w:val="00914B3F"/>
    <w:rsid w:val="0091620E"/>
    <w:rsid w:val="00920305"/>
    <w:rsid w:val="0092713C"/>
    <w:rsid w:val="0093527B"/>
    <w:rsid w:val="009358AA"/>
    <w:rsid w:val="00940D9E"/>
    <w:rsid w:val="00940E80"/>
    <w:rsid w:val="009411D2"/>
    <w:rsid w:val="0094230F"/>
    <w:rsid w:val="00945115"/>
    <w:rsid w:val="0095025C"/>
    <w:rsid w:val="009533D5"/>
    <w:rsid w:val="00953FFB"/>
    <w:rsid w:val="00957A80"/>
    <w:rsid w:val="009612C9"/>
    <w:rsid w:val="00964729"/>
    <w:rsid w:val="00965451"/>
    <w:rsid w:val="00965C6C"/>
    <w:rsid w:val="009677B3"/>
    <w:rsid w:val="00971354"/>
    <w:rsid w:val="00973C31"/>
    <w:rsid w:val="00973FC1"/>
    <w:rsid w:val="009778C4"/>
    <w:rsid w:val="009828FC"/>
    <w:rsid w:val="00987890"/>
    <w:rsid w:val="009944B0"/>
    <w:rsid w:val="00996E50"/>
    <w:rsid w:val="009A1E4C"/>
    <w:rsid w:val="009A24A6"/>
    <w:rsid w:val="009A24B7"/>
    <w:rsid w:val="009A2EA9"/>
    <w:rsid w:val="009A3239"/>
    <w:rsid w:val="009A3988"/>
    <w:rsid w:val="009A777F"/>
    <w:rsid w:val="009B1C66"/>
    <w:rsid w:val="009B3257"/>
    <w:rsid w:val="009B48E1"/>
    <w:rsid w:val="009C29CE"/>
    <w:rsid w:val="009C3E24"/>
    <w:rsid w:val="009C7930"/>
    <w:rsid w:val="009D344B"/>
    <w:rsid w:val="009D7150"/>
    <w:rsid w:val="009D7153"/>
    <w:rsid w:val="009E0E29"/>
    <w:rsid w:val="009E2561"/>
    <w:rsid w:val="009E52EA"/>
    <w:rsid w:val="009E5A6D"/>
    <w:rsid w:val="009E63EC"/>
    <w:rsid w:val="009E67AA"/>
    <w:rsid w:val="009E680F"/>
    <w:rsid w:val="009E68C6"/>
    <w:rsid w:val="009E6DA5"/>
    <w:rsid w:val="009F4CFD"/>
    <w:rsid w:val="009F56E6"/>
    <w:rsid w:val="009F6451"/>
    <w:rsid w:val="009F6BF3"/>
    <w:rsid w:val="009F7C50"/>
    <w:rsid w:val="00A00E88"/>
    <w:rsid w:val="00A02236"/>
    <w:rsid w:val="00A02281"/>
    <w:rsid w:val="00A02E9A"/>
    <w:rsid w:val="00A06345"/>
    <w:rsid w:val="00A13ACE"/>
    <w:rsid w:val="00A15B05"/>
    <w:rsid w:val="00A30789"/>
    <w:rsid w:val="00A34506"/>
    <w:rsid w:val="00A35A37"/>
    <w:rsid w:val="00A44B0A"/>
    <w:rsid w:val="00A46240"/>
    <w:rsid w:val="00A46F36"/>
    <w:rsid w:val="00A47162"/>
    <w:rsid w:val="00A523CE"/>
    <w:rsid w:val="00A55821"/>
    <w:rsid w:val="00A55F39"/>
    <w:rsid w:val="00A572EE"/>
    <w:rsid w:val="00A65384"/>
    <w:rsid w:val="00A672D5"/>
    <w:rsid w:val="00A75F68"/>
    <w:rsid w:val="00A81352"/>
    <w:rsid w:val="00A8196F"/>
    <w:rsid w:val="00A82E97"/>
    <w:rsid w:val="00A841A6"/>
    <w:rsid w:val="00A9519B"/>
    <w:rsid w:val="00A95E0A"/>
    <w:rsid w:val="00AA7C95"/>
    <w:rsid w:val="00AB5D7C"/>
    <w:rsid w:val="00AB6ABD"/>
    <w:rsid w:val="00AC4309"/>
    <w:rsid w:val="00AC570B"/>
    <w:rsid w:val="00AC76CC"/>
    <w:rsid w:val="00AD25A9"/>
    <w:rsid w:val="00AD470A"/>
    <w:rsid w:val="00AD52FF"/>
    <w:rsid w:val="00AD7484"/>
    <w:rsid w:val="00AE34C9"/>
    <w:rsid w:val="00AE4420"/>
    <w:rsid w:val="00AE44A0"/>
    <w:rsid w:val="00AE7D66"/>
    <w:rsid w:val="00AF5096"/>
    <w:rsid w:val="00AF6BFF"/>
    <w:rsid w:val="00AF6E57"/>
    <w:rsid w:val="00B02495"/>
    <w:rsid w:val="00B04C8D"/>
    <w:rsid w:val="00B06890"/>
    <w:rsid w:val="00B1175A"/>
    <w:rsid w:val="00B16EC2"/>
    <w:rsid w:val="00B174A3"/>
    <w:rsid w:val="00B24E63"/>
    <w:rsid w:val="00B25924"/>
    <w:rsid w:val="00B25FDC"/>
    <w:rsid w:val="00B27B00"/>
    <w:rsid w:val="00B3364E"/>
    <w:rsid w:val="00B34B5B"/>
    <w:rsid w:val="00B372DC"/>
    <w:rsid w:val="00B4011E"/>
    <w:rsid w:val="00B42446"/>
    <w:rsid w:val="00B44375"/>
    <w:rsid w:val="00B46A8F"/>
    <w:rsid w:val="00B517A6"/>
    <w:rsid w:val="00B517E7"/>
    <w:rsid w:val="00B531DB"/>
    <w:rsid w:val="00B538A1"/>
    <w:rsid w:val="00B561FC"/>
    <w:rsid w:val="00B570ED"/>
    <w:rsid w:val="00B63C10"/>
    <w:rsid w:val="00B661BE"/>
    <w:rsid w:val="00B70ACD"/>
    <w:rsid w:val="00B72531"/>
    <w:rsid w:val="00B73354"/>
    <w:rsid w:val="00B76412"/>
    <w:rsid w:val="00B767D6"/>
    <w:rsid w:val="00B76F1B"/>
    <w:rsid w:val="00B85828"/>
    <w:rsid w:val="00B86048"/>
    <w:rsid w:val="00B867DB"/>
    <w:rsid w:val="00B87747"/>
    <w:rsid w:val="00B90A70"/>
    <w:rsid w:val="00B9212C"/>
    <w:rsid w:val="00B94333"/>
    <w:rsid w:val="00B958DD"/>
    <w:rsid w:val="00B96B4A"/>
    <w:rsid w:val="00B97104"/>
    <w:rsid w:val="00BA6601"/>
    <w:rsid w:val="00BA6BBE"/>
    <w:rsid w:val="00BA6CFA"/>
    <w:rsid w:val="00BB4B62"/>
    <w:rsid w:val="00BC2308"/>
    <w:rsid w:val="00BC4461"/>
    <w:rsid w:val="00BC54DF"/>
    <w:rsid w:val="00BD00AF"/>
    <w:rsid w:val="00BD409F"/>
    <w:rsid w:val="00BE22EE"/>
    <w:rsid w:val="00BE4199"/>
    <w:rsid w:val="00BE68E0"/>
    <w:rsid w:val="00BF02F2"/>
    <w:rsid w:val="00BF110D"/>
    <w:rsid w:val="00BF15A3"/>
    <w:rsid w:val="00BF53B8"/>
    <w:rsid w:val="00BF79A8"/>
    <w:rsid w:val="00C002B2"/>
    <w:rsid w:val="00C033F8"/>
    <w:rsid w:val="00C050E1"/>
    <w:rsid w:val="00C065C8"/>
    <w:rsid w:val="00C07907"/>
    <w:rsid w:val="00C10311"/>
    <w:rsid w:val="00C10E6F"/>
    <w:rsid w:val="00C16321"/>
    <w:rsid w:val="00C16EE3"/>
    <w:rsid w:val="00C228EF"/>
    <w:rsid w:val="00C22D5B"/>
    <w:rsid w:val="00C257B2"/>
    <w:rsid w:val="00C25B40"/>
    <w:rsid w:val="00C279DB"/>
    <w:rsid w:val="00C27DAD"/>
    <w:rsid w:val="00C354AD"/>
    <w:rsid w:val="00C42146"/>
    <w:rsid w:val="00C44594"/>
    <w:rsid w:val="00C47CDA"/>
    <w:rsid w:val="00C50658"/>
    <w:rsid w:val="00C51914"/>
    <w:rsid w:val="00C5287F"/>
    <w:rsid w:val="00C54A33"/>
    <w:rsid w:val="00C56D98"/>
    <w:rsid w:val="00C5793C"/>
    <w:rsid w:val="00C57C5A"/>
    <w:rsid w:val="00C6019F"/>
    <w:rsid w:val="00C601B9"/>
    <w:rsid w:val="00C605B0"/>
    <w:rsid w:val="00C66B77"/>
    <w:rsid w:val="00C72384"/>
    <w:rsid w:val="00C908DA"/>
    <w:rsid w:val="00C916B5"/>
    <w:rsid w:val="00C919EF"/>
    <w:rsid w:val="00C92573"/>
    <w:rsid w:val="00C935B8"/>
    <w:rsid w:val="00C9374B"/>
    <w:rsid w:val="00C948D4"/>
    <w:rsid w:val="00C960EF"/>
    <w:rsid w:val="00CA3CC5"/>
    <w:rsid w:val="00CA5393"/>
    <w:rsid w:val="00CB5FCB"/>
    <w:rsid w:val="00CB70C8"/>
    <w:rsid w:val="00CD1D32"/>
    <w:rsid w:val="00CD270E"/>
    <w:rsid w:val="00CD27D7"/>
    <w:rsid w:val="00CD3430"/>
    <w:rsid w:val="00CD349C"/>
    <w:rsid w:val="00CE12CE"/>
    <w:rsid w:val="00CE3FAA"/>
    <w:rsid w:val="00CE5749"/>
    <w:rsid w:val="00CE58CA"/>
    <w:rsid w:val="00CF1F17"/>
    <w:rsid w:val="00CF431B"/>
    <w:rsid w:val="00CF52C7"/>
    <w:rsid w:val="00CF7059"/>
    <w:rsid w:val="00CF798F"/>
    <w:rsid w:val="00D0064E"/>
    <w:rsid w:val="00D01AD5"/>
    <w:rsid w:val="00D0512E"/>
    <w:rsid w:val="00D1163E"/>
    <w:rsid w:val="00D14A97"/>
    <w:rsid w:val="00D24A5C"/>
    <w:rsid w:val="00D25C27"/>
    <w:rsid w:val="00D26615"/>
    <w:rsid w:val="00D277CE"/>
    <w:rsid w:val="00D308F1"/>
    <w:rsid w:val="00D322F8"/>
    <w:rsid w:val="00D42D64"/>
    <w:rsid w:val="00D44BEA"/>
    <w:rsid w:val="00D452D1"/>
    <w:rsid w:val="00D46D6F"/>
    <w:rsid w:val="00D47844"/>
    <w:rsid w:val="00D5196E"/>
    <w:rsid w:val="00D51F9E"/>
    <w:rsid w:val="00D52ECE"/>
    <w:rsid w:val="00D530C5"/>
    <w:rsid w:val="00D5419C"/>
    <w:rsid w:val="00D571B5"/>
    <w:rsid w:val="00D57FB6"/>
    <w:rsid w:val="00D6148C"/>
    <w:rsid w:val="00D61AD6"/>
    <w:rsid w:val="00D65CBD"/>
    <w:rsid w:val="00D67119"/>
    <w:rsid w:val="00D67553"/>
    <w:rsid w:val="00D70C37"/>
    <w:rsid w:val="00D720E0"/>
    <w:rsid w:val="00D73AED"/>
    <w:rsid w:val="00D7661D"/>
    <w:rsid w:val="00D767A1"/>
    <w:rsid w:val="00D83AA0"/>
    <w:rsid w:val="00D85AD7"/>
    <w:rsid w:val="00D87AF4"/>
    <w:rsid w:val="00D942BB"/>
    <w:rsid w:val="00D94451"/>
    <w:rsid w:val="00D96486"/>
    <w:rsid w:val="00D96E17"/>
    <w:rsid w:val="00DA088C"/>
    <w:rsid w:val="00DA0CFA"/>
    <w:rsid w:val="00DA1785"/>
    <w:rsid w:val="00DA2A18"/>
    <w:rsid w:val="00DA3885"/>
    <w:rsid w:val="00DA7837"/>
    <w:rsid w:val="00DB55AD"/>
    <w:rsid w:val="00DC1AE8"/>
    <w:rsid w:val="00DC4A56"/>
    <w:rsid w:val="00DC5DFC"/>
    <w:rsid w:val="00DC631C"/>
    <w:rsid w:val="00DC6959"/>
    <w:rsid w:val="00DD053B"/>
    <w:rsid w:val="00DD0A6B"/>
    <w:rsid w:val="00DD2138"/>
    <w:rsid w:val="00DE0C02"/>
    <w:rsid w:val="00DE2A2D"/>
    <w:rsid w:val="00DE5DF7"/>
    <w:rsid w:val="00DE7244"/>
    <w:rsid w:val="00DE7F23"/>
    <w:rsid w:val="00DF0C98"/>
    <w:rsid w:val="00DF14EE"/>
    <w:rsid w:val="00E01A48"/>
    <w:rsid w:val="00E03FBA"/>
    <w:rsid w:val="00E05C00"/>
    <w:rsid w:val="00E129F0"/>
    <w:rsid w:val="00E12E80"/>
    <w:rsid w:val="00E1303A"/>
    <w:rsid w:val="00E13190"/>
    <w:rsid w:val="00E16CF9"/>
    <w:rsid w:val="00E21272"/>
    <w:rsid w:val="00E21A0E"/>
    <w:rsid w:val="00E23823"/>
    <w:rsid w:val="00E240AB"/>
    <w:rsid w:val="00E30593"/>
    <w:rsid w:val="00E32D41"/>
    <w:rsid w:val="00E338ED"/>
    <w:rsid w:val="00E34E6E"/>
    <w:rsid w:val="00E3709B"/>
    <w:rsid w:val="00E377FC"/>
    <w:rsid w:val="00E40F9E"/>
    <w:rsid w:val="00E54D86"/>
    <w:rsid w:val="00E55D5F"/>
    <w:rsid w:val="00E565C7"/>
    <w:rsid w:val="00E57EE7"/>
    <w:rsid w:val="00E6288E"/>
    <w:rsid w:val="00E71686"/>
    <w:rsid w:val="00E7230A"/>
    <w:rsid w:val="00E7272F"/>
    <w:rsid w:val="00E75C30"/>
    <w:rsid w:val="00E776F7"/>
    <w:rsid w:val="00E86722"/>
    <w:rsid w:val="00E86ABC"/>
    <w:rsid w:val="00E87603"/>
    <w:rsid w:val="00EA50B0"/>
    <w:rsid w:val="00EA5304"/>
    <w:rsid w:val="00EA5CB2"/>
    <w:rsid w:val="00EA78E4"/>
    <w:rsid w:val="00EB2348"/>
    <w:rsid w:val="00EB28F1"/>
    <w:rsid w:val="00EC273F"/>
    <w:rsid w:val="00EC606C"/>
    <w:rsid w:val="00EC7E7C"/>
    <w:rsid w:val="00EC7FBA"/>
    <w:rsid w:val="00ED1024"/>
    <w:rsid w:val="00ED2CF9"/>
    <w:rsid w:val="00ED3D09"/>
    <w:rsid w:val="00ED406E"/>
    <w:rsid w:val="00ED7053"/>
    <w:rsid w:val="00EE125D"/>
    <w:rsid w:val="00EE3383"/>
    <w:rsid w:val="00EE57EF"/>
    <w:rsid w:val="00EE6177"/>
    <w:rsid w:val="00EF28DF"/>
    <w:rsid w:val="00F031C4"/>
    <w:rsid w:val="00F03B61"/>
    <w:rsid w:val="00F04D43"/>
    <w:rsid w:val="00F07240"/>
    <w:rsid w:val="00F07B59"/>
    <w:rsid w:val="00F117EE"/>
    <w:rsid w:val="00F12A38"/>
    <w:rsid w:val="00F16DB0"/>
    <w:rsid w:val="00F20A77"/>
    <w:rsid w:val="00F22360"/>
    <w:rsid w:val="00F2524D"/>
    <w:rsid w:val="00F25955"/>
    <w:rsid w:val="00F3258D"/>
    <w:rsid w:val="00F32915"/>
    <w:rsid w:val="00F40949"/>
    <w:rsid w:val="00F413F5"/>
    <w:rsid w:val="00F4259E"/>
    <w:rsid w:val="00F44458"/>
    <w:rsid w:val="00F53281"/>
    <w:rsid w:val="00F562B1"/>
    <w:rsid w:val="00F57899"/>
    <w:rsid w:val="00F57927"/>
    <w:rsid w:val="00F622B8"/>
    <w:rsid w:val="00F62C63"/>
    <w:rsid w:val="00F6590D"/>
    <w:rsid w:val="00F72429"/>
    <w:rsid w:val="00F8312E"/>
    <w:rsid w:val="00F86C68"/>
    <w:rsid w:val="00F9039F"/>
    <w:rsid w:val="00F92F10"/>
    <w:rsid w:val="00FA0A06"/>
    <w:rsid w:val="00FA1E89"/>
    <w:rsid w:val="00FA2C3A"/>
    <w:rsid w:val="00FA314B"/>
    <w:rsid w:val="00FA6A92"/>
    <w:rsid w:val="00FA7FE8"/>
    <w:rsid w:val="00FB3645"/>
    <w:rsid w:val="00FB5DE5"/>
    <w:rsid w:val="00FB7CFD"/>
    <w:rsid w:val="00FC13DF"/>
    <w:rsid w:val="00FC1EFE"/>
    <w:rsid w:val="00FC41B0"/>
    <w:rsid w:val="00FC522C"/>
    <w:rsid w:val="00FD15D0"/>
    <w:rsid w:val="00FD2075"/>
    <w:rsid w:val="00FE01A3"/>
    <w:rsid w:val="00FE492D"/>
    <w:rsid w:val="00FE4AF7"/>
    <w:rsid w:val="00FE6A46"/>
    <w:rsid w:val="00FE7848"/>
    <w:rsid w:val="00FE7DA6"/>
    <w:rsid w:val="00FE7DEC"/>
    <w:rsid w:val="00FF5329"/>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Heading2"/>
    <w:link w:val="Heading1Char"/>
    <w:uiPriority w:val="9"/>
    <w:qFormat/>
    <w:rsid w:val="001163A0"/>
    <w:pPr>
      <w:numPr>
        <w:numId w:val="20"/>
      </w:numPr>
      <w:spacing w:before="320" w:after="0" w:line="240" w:lineRule="auto"/>
      <w:jc w:val="both"/>
      <w:outlineLvl w:val="0"/>
    </w:pPr>
    <w:rPr>
      <w:rFonts w:asciiTheme="majorHAnsi" w:eastAsiaTheme="majorEastAsia" w:hAnsiTheme="majorHAnsi" w:cstheme="majorBidi"/>
      <w:szCs w:val="32"/>
    </w:rPr>
  </w:style>
  <w:style w:type="paragraph" w:styleId="Heading2">
    <w:name w:val="heading 2"/>
    <w:basedOn w:val="Normal"/>
    <w:next w:val="Heading3"/>
    <w:link w:val="Heading2Char"/>
    <w:uiPriority w:val="9"/>
    <w:qFormat/>
    <w:rsid w:val="001163A0"/>
    <w:pPr>
      <w:numPr>
        <w:ilvl w:val="1"/>
        <w:numId w:val="20"/>
      </w:numPr>
      <w:spacing w:before="120" w:after="120" w:line="240" w:lineRule="auto"/>
      <w:jc w:val="both"/>
      <w:outlineLvl w:val="1"/>
    </w:pPr>
    <w:rPr>
      <w:rFonts w:asciiTheme="majorHAnsi" w:eastAsiaTheme="majorEastAsia" w:hAnsiTheme="majorHAnsi" w:cstheme="majorBidi"/>
      <w:b/>
      <w:szCs w:val="28"/>
    </w:rPr>
  </w:style>
  <w:style w:type="paragraph" w:styleId="Heading3">
    <w:name w:val="heading 3"/>
    <w:basedOn w:val="Normal"/>
    <w:next w:val="Heading4"/>
    <w:link w:val="Heading3Char"/>
    <w:uiPriority w:val="9"/>
    <w:qFormat/>
    <w:rsid w:val="001163A0"/>
    <w:pPr>
      <w:numPr>
        <w:ilvl w:val="2"/>
        <w:numId w:val="20"/>
      </w:numPr>
      <w:spacing w:before="120" w:after="120" w:line="240" w:lineRule="auto"/>
      <w:jc w:val="both"/>
      <w:outlineLvl w:val="2"/>
    </w:pPr>
    <w:rPr>
      <w:rFonts w:asciiTheme="majorHAnsi" w:eastAsiaTheme="majorEastAsia" w:hAnsiTheme="majorHAnsi" w:cstheme="majorBidi"/>
      <w:szCs w:val="24"/>
    </w:rPr>
  </w:style>
  <w:style w:type="paragraph" w:styleId="Heading4">
    <w:name w:val="heading 4"/>
    <w:basedOn w:val="Normal"/>
    <w:link w:val="Heading4Char"/>
    <w:uiPriority w:val="9"/>
    <w:qFormat/>
    <w:rsid w:val="001163A0"/>
    <w:pPr>
      <w:numPr>
        <w:ilvl w:val="3"/>
        <w:numId w:val="20"/>
      </w:numPr>
      <w:spacing w:before="120" w:after="120" w:line="240" w:lineRule="auto"/>
      <w:jc w:val="both"/>
      <w:outlineLvl w:val="3"/>
    </w:pPr>
    <w:rPr>
      <w:rFonts w:asciiTheme="majorHAnsi" w:eastAsiaTheme="majorEastAsia" w:hAnsiTheme="majorHAnsi" w:cstheme="majorBidi"/>
    </w:rPr>
  </w:style>
  <w:style w:type="paragraph" w:styleId="Heading5">
    <w:name w:val="heading 5"/>
    <w:basedOn w:val="Normal"/>
    <w:link w:val="Heading5Char"/>
    <w:uiPriority w:val="9"/>
    <w:qFormat/>
    <w:rsid w:val="001163A0"/>
    <w:pPr>
      <w:numPr>
        <w:ilvl w:val="4"/>
        <w:numId w:val="20"/>
      </w:numPr>
      <w:spacing w:before="120" w:after="120" w:line="240" w:lineRule="auto"/>
      <w:jc w:val="both"/>
      <w:outlineLvl w:val="4"/>
    </w:pPr>
    <w:rPr>
      <w:rFonts w:asciiTheme="majorHAnsi" w:eastAsiaTheme="majorEastAsia" w:hAnsiTheme="majorHAnsi" w:cstheme="majorBidi"/>
    </w:rPr>
  </w:style>
  <w:style w:type="paragraph" w:styleId="Heading6">
    <w:name w:val="heading 6"/>
    <w:basedOn w:val="Normal"/>
    <w:link w:val="Heading6Char"/>
    <w:uiPriority w:val="9"/>
    <w:qFormat/>
    <w:rsid w:val="001163A0"/>
    <w:pPr>
      <w:numPr>
        <w:ilvl w:val="5"/>
        <w:numId w:val="20"/>
      </w:numPr>
      <w:spacing w:before="120" w:after="120" w:line="240" w:lineRule="auto"/>
      <w:jc w:val="both"/>
      <w:outlineLvl w:val="5"/>
    </w:pPr>
    <w:rPr>
      <w:rFonts w:asciiTheme="majorHAnsi" w:eastAsiaTheme="majorEastAsia" w:hAnsiTheme="majorHAnsi" w:cstheme="majorBidi"/>
      <w:iCs/>
      <w:sz w:val="21"/>
      <w:szCs w:val="21"/>
    </w:rPr>
  </w:style>
  <w:style w:type="paragraph" w:styleId="Heading7">
    <w:name w:val="heading 7"/>
    <w:basedOn w:val="Normal"/>
    <w:link w:val="Heading7Char"/>
    <w:uiPriority w:val="9"/>
    <w:qFormat/>
    <w:rsid w:val="001163A0"/>
    <w:pPr>
      <w:numPr>
        <w:ilvl w:val="6"/>
        <w:numId w:val="20"/>
      </w:numPr>
      <w:spacing w:before="120" w:after="120" w:line="240" w:lineRule="auto"/>
      <w:jc w:val="both"/>
      <w:outlineLvl w:val="6"/>
    </w:pPr>
    <w:rPr>
      <w:rFonts w:asciiTheme="majorHAnsi" w:eastAsiaTheme="majorEastAsia" w:hAnsiTheme="majorHAnsi" w:cstheme="majorBidi"/>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1A475A"/>
    <w:rPr>
      <w:lang w:val="ro-RO"/>
    </w:rPr>
  </w:style>
  <w:style w:type="paragraph" w:customStyle="1" w:styleId="RTPRBodyTxt">
    <w:name w:val="RTPRBodyTxt"/>
    <w:basedOn w:val="Normal"/>
    <w:next w:val="Normal"/>
    <w:rsid w:val="00786CD2"/>
    <w:pPr>
      <w:spacing w:before="240" w:after="0" w:line="260" w:lineRule="atLeast"/>
      <w:jc w:val="both"/>
    </w:pPr>
    <w:rPr>
      <w:rFonts w:ascii="Times New Roman" w:eastAsia="SimSun" w:hAnsi="Times New Roman" w:cs="Times New Roman"/>
      <w:lang w:val="en-GB"/>
    </w:rPr>
  </w:style>
  <w:style w:type="character" w:customStyle="1" w:styleId="Heading1Char">
    <w:name w:val="Heading 1 Char"/>
    <w:basedOn w:val="DefaultParagraphFont"/>
    <w:link w:val="Heading1"/>
    <w:uiPriority w:val="9"/>
    <w:rsid w:val="001163A0"/>
    <w:rPr>
      <w:rFonts w:asciiTheme="majorHAnsi" w:eastAsiaTheme="majorEastAsia" w:hAnsiTheme="majorHAnsi" w:cstheme="majorBidi"/>
      <w:szCs w:val="32"/>
      <w:lang w:val="ro-RO"/>
    </w:rPr>
  </w:style>
  <w:style w:type="character" w:customStyle="1" w:styleId="Heading2Char">
    <w:name w:val="Heading 2 Char"/>
    <w:basedOn w:val="DefaultParagraphFont"/>
    <w:link w:val="Heading2"/>
    <w:uiPriority w:val="9"/>
    <w:rsid w:val="001163A0"/>
    <w:rPr>
      <w:rFonts w:asciiTheme="majorHAnsi" w:eastAsiaTheme="majorEastAsia" w:hAnsiTheme="majorHAnsi" w:cstheme="majorBidi"/>
      <w:b/>
      <w:szCs w:val="28"/>
      <w:lang w:val="ro-RO"/>
    </w:rPr>
  </w:style>
  <w:style w:type="character" w:customStyle="1" w:styleId="Heading3Char">
    <w:name w:val="Heading 3 Char"/>
    <w:basedOn w:val="DefaultParagraphFont"/>
    <w:link w:val="Heading3"/>
    <w:uiPriority w:val="9"/>
    <w:rsid w:val="001163A0"/>
    <w:rPr>
      <w:rFonts w:asciiTheme="majorHAnsi" w:eastAsiaTheme="majorEastAsia" w:hAnsiTheme="majorHAnsi" w:cstheme="majorBidi"/>
      <w:szCs w:val="24"/>
      <w:lang w:val="ro-RO"/>
    </w:rPr>
  </w:style>
  <w:style w:type="character" w:customStyle="1" w:styleId="Heading4Char">
    <w:name w:val="Heading 4 Char"/>
    <w:basedOn w:val="DefaultParagraphFont"/>
    <w:link w:val="Heading4"/>
    <w:uiPriority w:val="9"/>
    <w:rsid w:val="001163A0"/>
    <w:rPr>
      <w:rFonts w:asciiTheme="majorHAnsi" w:eastAsiaTheme="majorEastAsia" w:hAnsiTheme="majorHAnsi" w:cstheme="majorBidi"/>
      <w:lang w:val="ro-RO"/>
    </w:rPr>
  </w:style>
  <w:style w:type="character" w:customStyle="1" w:styleId="Heading5Char">
    <w:name w:val="Heading 5 Char"/>
    <w:basedOn w:val="DefaultParagraphFont"/>
    <w:link w:val="Heading5"/>
    <w:uiPriority w:val="9"/>
    <w:rsid w:val="001163A0"/>
    <w:rPr>
      <w:rFonts w:asciiTheme="majorHAnsi" w:eastAsiaTheme="majorEastAsia" w:hAnsiTheme="majorHAnsi" w:cstheme="majorBidi"/>
      <w:lang w:val="ro-RO"/>
    </w:rPr>
  </w:style>
  <w:style w:type="character" w:customStyle="1" w:styleId="Heading6Char">
    <w:name w:val="Heading 6 Char"/>
    <w:basedOn w:val="DefaultParagraphFont"/>
    <w:link w:val="Heading6"/>
    <w:uiPriority w:val="9"/>
    <w:rsid w:val="001163A0"/>
    <w:rPr>
      <w:rFonts w:asciiTheme="majorHAnsi" w:eastAsiaTheme="majorEastAsia" w:hAnsiTheme="majorHAnsi" w:cstheme="majorBidi"/>
      <w:iCs/>
      <w:sz w:val="21"/>
      <w:szCs w:val="21"/>
      <w:lang w:val="ro-RO"/>
    </w:rPr>
  </w:style>
  <w:style w:type="character" w:customStyle="1" w:styleId="Heading7Char">
    <w:name w:val="Heading 7 Char"/>
    <w:basedOn w:val="DefaultParagraphFont"/>
    <w:link w:val="Heading7"/>
    <w:uiPriority w:val="9"/>
    <w:rsid w:val="001163A0"/>
    <w:rPr>
      <w:rFonts w:asciiTheme="majorHAnsi" w:eastAsiaTheme="majorEastAsia" w:hAnsiTheme="majorHAnsi" w:cstheme="majorBidi"/>
      <w:iCs/>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7BA2A-7748-4220-A3AD-B6F11F9635CC}">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054D0FDB-0C90-415E-9D9F-F851DB654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058E56-1CE0-4C9E-9366-FAAE9BDC7B58}">
  <ds:schemaRefs>
    <ds:schemaRef ds:uri="http://schemas.microsoft.com/sharepoint/v3/contenttype/forms"/>
  </ds:schemaRefs>
</ds:datastoreItem>
</file>

<file path=customXml/itemProps4.xml><?xml version="1.0" encoding="utf-8"?>
<ds:datastoreItem xmlns:ds="http://schemas.openxmlformats.org/officeDocument/2006/customXml" ds:itemID="{38990D0E-8309-48ED-9E80-D07763739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87</cp:revision>
  <cp:lastPrinted>2019-03-20T15:50:00Z</cp:lastPrinted>
  <dcterms:created xsi:type="dcterms:W3CDTF">2023-05-18T09:05:00Z</dcterms:created>
  <dcterms:modified xsi:type="dcterms:W3CDTF">2026-10-21T11:40:00Z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