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CEB2CC" w14:textId="1C9A3E62" w:rsidR="000D2C91" w:rsidRPr="00A5477E" w:rsidRDefault="000D2C91" w:rsidP="00A5477E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b/>
          <w:sz w:val="24"/>
          <w:szCs w:val="24"/>
        </w:rPr>
        <w:t>Procur</w:t>
      </w:r>
      <w:r w:rsidR="001B1949" w:rsidRPr="00A5477E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spellEnd"/>
      <w:r w:rsidRPr="00A5477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B1949" w:rsidRPr="00A5477E">
        <w:rPr>
          <w:rFonts w:ascii="Times New Roman" w:eastAsia="Calibri" w:hAnsi="Times New Roman" w:cs="Times New Roman"/>
          <w:b/>
          <w:sz w:val="24"/>
          <w:szCs w:val="24"/>
        </w:rPr>
        <w:t>speciala</w:t>
      </w:r>
      <w:proofErr w:type="spellEnd"/>
    </w:p>
    <w:p w14:paraId="46AE2A07" w14:textId="77777777" w:rsidR="000D2C91" w:rsidRPr="00A5477E" w:rsidRDefault="000D2C91" w:rsidP="00A5477E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b/>
          <w:sz w:val="24"/>
          <w:szCs w:val="24"/>
        </w:rPr>
        <w:t>pentru</w:t>
      </w:r>
      <w:proofErr w:type="spellEnd"/>
      <w:r w:rsidRPr="00A5477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b/>
          <w:sz w:val="24"/>
          <w:szCs w:val="24"/>
        </w:rPr>
        <w:t>acţionari</w:t>
      </w:r>
      <w:proofErr w:type="spellEnd"/>
      <w:r w:rsidRPr="00A5477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b/>
          <w:sz w:val="24"/>
          <w:szCs w:val="24"/>
        </w:rPr>
        <w:t>persoane</w:t>
      </w:r>
      <w:proofErr w:type="spellEnd"/>
      <w:r w:rsidRPr="00A5477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b/>
          <w:sz w:val="24"/>
          <w:szCs w:val="24"/>
        </w:rPr>
        <w:t>fizice</w:t>
      </w:r>
      <w:proofErr w:type="spellEnd"/>
    </w:p>
    <w:p w14:paraId="7F778266" w14:textId="64580061" w:rsidR="00CF78FA" w:rsidRPr="00A5477E" w:rsidRDefault="000D2C91" w:rsidP="00A5477E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B7446" w:rsidRPr="00A5477E">
        <w:rPr>
          <w:rFonts w:ascii="Times New Roman" w:eastAsia="Calibri" w:hAnsi="Times New Roman" w:cs="Times New Roman"/>
          <w:sz w:val="24"/>
          <w:szCs w:val="24"/>
        </w:rPr>
        <w:t>Extrao</w:t>
      </w:r>
      <w:r w:rsidRPr="00A5477E">
        <w:rPr>
          <w:rFonts w:ascii="Times New Roman" w:eastAsia="Calibri" w:hAnsi="Times New Roman" w:cs="Times New Roman"/>
          <w:sz w:val="24"/>
          <w:szCs w:val="24"/>
        </w:rPr>
        <w:t>rdinara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124D4" w:rsidRPr="00A5477E">
        <w:rPr>
          <w:rFonts w:ascii="Times New Roman" w:eastAsia="Calibri" w:hAnsi="Times New Roman" w:cs="Times New Roman"/>
          <w:sz w:val="24"/>
          <w:szCs w:val="24"/>
        </w:rPr>
        <w:t>“</w:t>
      </w:r>
      <w:r w:rsidRPr="00A5477E">
        <w:rPr>
          <w:rFonts w:ascii="Times New Roman" w:eastAsia="Calibri" w:hAnsi="Times New Roman" w:cs="Times New Roman"/>
          <w:b/>
          <w:bCs/>
          <w:sz w:val="24"/>
          <w:szCs w:val="24"/>
        </w:rPr>
        <w:t>AG</w:t>
      </w:r>
      <w:r w:rsidR="007B7446" w:rsidRPr="00A5477E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A5477E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A124D4" w:rsidRPr="00A5477E">
        <w:rPr>
          <w:rFonts w:ascii="Times New Roman" w:eastAsia="Calibri" w:hAnsi="Times New Roman" w:cs="Times New Roman"/>
          <w:sz w:val="24"/>
          <w:szCs w:val="24"/>
        </w:rPr>
        <w:t>”</w:t>
      </w:r>
      <w:r w:rsidRPr="00A5477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8F3A4B" w14:textId="3A634BC8" w:rsidR="000D2C91" w:rsidRPr="00A5477E" w:rsidRDefault="00CF78FA" w:rsidP="00A5477E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877277" w:rsidRPr="00A5477E">
        <w:rPr>
          <w:rFonts w:ascii="Times New Roman" w:eastAsia="Calibri" w:hAnsi="Times New Roman" w:cs="Times New Roman"/>
          <w:sz w:val="24"/>
          <w:szCs w:val="24"/>
        </w:rPr>
        <w:t>HOLDINGROCK1</w:t>
      </w:r>
      <w:r w:rsidR="001E25C6" w:rsidRPr="00A5477E">
        <w:rPr>
          <w:rFonts w:ascii="Times New Roman" w:eastAsia="Calibri" w:hAnsi="Times New Roman" w:cs="Times New Roman"/>
          <w:sz w:val="24"/>
          <w:szCs w:val="24"/>
        </w:rPr>
        <w:t xml:space="preserve"> S.A.</w:t>
      </w:r>
    </w:p>
    <w:p w14:paraId="24D42B89" w14:textId="3E8E8EDA" w:rsidR="001B1949" w:rsidRPr="00A5477E" w:rsidRDefault="001B1949" w:rsidP="00A5477E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din data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de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4F84">
        <w:rPr>
          <w:rFonts w:ascii="Times New Roman" w:eastAsia="DaxlinePro-Light" w:hAnsi="Times New Roman" w:cs="Times New Roman"/>
          <w:sz w:val="24"/>
          <w:szCs w:val="24"/>
        </w:rPr>
        <w:t>24/25</w:t>
      </w:r>
      <w:r w:rsidR="005436DF">
        <w:rPr>
          <w:rFonts w:ascii="Times New Roman" w:eastAsia="DaxlinePro-Light" w:hAnsi="Times New Roman" w:cs="Times New Roman"/>
          <w:sz w:val="24"/>
          <w:szCs w:val="24"/>
        </w:rPr>
        <w:t>.1</w:t>
      </w:r>
      <w:r w:rsidR="007F4F84">
        <w:rPr>
          <w:rFonts w:ascii="Times New Roman" w:eastAsia="DaxlinePro-Light" w:hAnsi="Times New Roman" w:cs="Times New Roman"/>
          <w:sz w:val="24"/>
          <w:szCs w:val="24"/>
        </w:rPr>
        <w:t>1</w:t>
      </w:r>
      <w:r w:rsidR="00B66FB0" w:rsidRPr="00A5477E">
        <w:rPr>
          <w:rFonts w:ascii="Times New Roman" w:eastAsia="DaxlinePro-Light" w:hAnsi="Times New Roman" w:cs="Times New Roman"/>
          <w:sz w:val="24"/>
          <w:szCs w:val="24"/>
        </w:rPr>
        <w:t>.2026</w:t>
      </w:r>
    </w:p>
    <w:p w14:paraId="6BBC0A5D" w14:textId="77777777" w:rsidR="000D2C91" w:rsidRPr="00A5477E" w:rsidRDefault="000D2C91" w:rsidP="00A5477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8A75FA" w14:textId="1009ABB2" w:rsidR="000D2C91" w:rsidRPr="00A5477E" w:rsidRDefault="000D2C91" w:rsidP="00A5477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Subsemnatul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>,</w:t>
      </w:r>
      <w:r w:rsidR="00877277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477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____________________________________________________________________,</w:t>
      </w:r>
    </w:p>
    <w:p w14:paraId="0DDCC5E6" w14:textId="4A38C3C6" w:rsidR="000D2C91" w:rsidRPr="00A5477E" w:rsidRDefault="001E25C6" w:rsidP="00A5477E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5477E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</w:p>
    <w:p w14:paraId="69A0C65E" w14:textId="66903E9E" w:rsidR="000D2C91" w:rsidRPr="00A5477E" w:rsidRDefault="000D2C91" w:rsidP="00A5477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</w:t>
      </w:r>
      <w:r w:rsidR="001E25C6" w:rsidRPr="00A5477E">
        <w:rPr>
          <w:rFonts w:ascii="Times New Roman" w:eastAsia="Calibri" w:hAnsi="Times New Roman" w:cs="Times New Roman"/>
          <w:sz w:val="24"/>
          <w:szCs w:val="24"/>
        </w:rPr>
        <w:t>_</w:t>
      </w:r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[____________________________________], CNP _________________________________________,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1D7E015A" w14:textId="6E0A193E" w:rsidR="000A3D26" w:rsidRPr="00A5477E" w:rsidRDefault="007750CD" w:rsidP="00A5477E">
      <w:pPr>
        <w:widowControl w:val="0"/>
        <w:jc w:val="both"/>
        <w:rPr>
          <w:rFonts w:ascii="Times New Roman" w:eastAsia="DaxlinePro-Light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>n</w:t>
      </w:r>
      <w:proofErr w:type="spellEnd"/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>calitate</w:t>
      </w:r>
      <w:proofErr w:type="spellEnd"/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 xml:space="preserve"> de </w:t>
      </w:r>
      <w:proofErr w:type="spellStart"/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>ac</w:t>
      </w:r>
      <w:r w:rsidRPr="00A5477E">
        <w:rPr>
          <w:rFonts w:ascii="Times New Roman" w:eastAsia="DaxlinePro-Light" w:hAnsi="Times New Roman" w:cs="Times New Roman"/>
          <w:sz w:val="24"/>
          <w:szCs w:val="24"/>
        </w:rPr>
        <w:t>ț</w:t>
      </w:r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>ionar</w:t>
      </w:r>
      <w:proofErr w:type="spellEnd"/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 xml:space="preserve"> al </w:t>
      </w:r>
      <w:r w:rsidR="00CF78FA" w:rsidRPr="00A5477E">
        <w:rPr>
          <w:rFonts w:ascii="Times New Roman" w:eastAsia="DaxlinePro-Light" w:hAnsi="Times New Roman" w:cs="Times New Roman"/>
          <w:b/>
          <w:bCs/>
          <w:sz w:val="24"/>
          <w:szCs w:val="24"/>
        </w:rPr>
        <w:t>ROCA INDUSTRY</w:t>
      </w:r>
      <w:r w:rsidR="00CF78FA" w:rsidRPr="00A5477E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0A3D26" w:rsidRPr="00A5477E">
        <w:rPr>
          <w:rFonts w:ascii="Times New Roman" w:eastAsia="DaxlinePro-Light" w:hAnsi="Times New Roman" w:cs="Times New Roman"/>
          <w:b/>
          <w:bCs/>
          <w:sz w:val="24"/>
          <w:szCs w:val="24"/>
        </w:rPr>
        <w:t>HOLDINGROCK1 S.A</w:t>
      </w:r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 xml:space="preserve">., </w:t>
      </w:r>
      <w:bookmarkStart w:id="0" w:name="_Hlk98150225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o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societate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acțiuni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înființată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funcționând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conformitate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legislația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având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social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1CE3" w:rsidRPr="00A5477E">
        <w:rPr>
          <w:rFonts w:ascii="Times New Roman" w:hAnsi="Times New Roman" w:cs="Times New Roman"/>
          <w:bCs/>
          <w:sz w:val="24"/>
          <w:szCs w:val="24"/>
        </w:rPr>
        <w:t xml:space="preserve">Str. Grigore </w:t>
      </w:r>
      <w:proofErr w:type="spellStart"/>
      <w:r w:rsidR="00B51CE3" w:rsidRPr="00A5477E">
        <w:rPr>
          <w:rFonts w:ascii="Times New Roman" w:hAnsi="Times New Roman" w:cs="Times New Roman"/>
          <w:bCs/>
          <w:sz w:val="24"/>
          <w:szCs w:val="24"/>
        </w:rPr>
        <w:t>Alexandrescu</w:t>
      </w:r>
      <w:proofErr w:type="spellEnd"/>
      <w:r w:rsidR="00B51CE3" w:rsidRPr="00A5477E">
        <w:rPr>
          <w:rFonts w:ascii="Times New Roman" w:hAnsi="Times New Roman" w:cs="Times New Roman"/>
          <w:bCs/>
          <w:sz w:val="24"/>
          <w:szCs w:val="24"/>
        </w:rPr>
        <w:t xml:space="preserve"> nr. 89–97, </w:t>
      </w:r>
      <w:proofErr w:type="spellStart"/>
      <w:r w:rsidR="00B51CE3" w:rsidRPr="00A5477E">
        <w:rPr>
          <w:rFonts w:ascii="Times New Roman" w:hAnsi="Times New Roman" w:cs="Times New Roman"/>
          <w:bCs/>
          <w:sz w:val="24"/>
          <w:szCs w:val="24"/>
        </w:rPr>
        <w:t>clădirea</w:t>
      </w:r>
      <w:proofErr w:type="spellEnd"/>
      <w:r w:rsidR="00B51CE3" w:rsidRPr="00A5477E">
        <w:rPr>
          <w:rFonts w:ascii="Times New Roman" w:hAnsi="Times New Roman" w:cs="Times New Roman"/>
          <w:bCs/>
          <w:sz w:val="24"/>
          <w:szCs w:val="24"/>
        </w:rPr>
        <w:t xml:space="preserve"> Metropolis Center – Alpha, </w:t>
      </w:r>
      <w:proofErr w:type="spellStart"/>
      <w:r w:rsidR="00B51CE3" w:rsidRPr="00A5477E">
        <w:rPr>
          <w:rFonts w:ascii="Times New Roman" w:hAnsi="Times New Roman" w:cs="Times New Roman"/>
          <w:bCs/>
          <w:sz w:val="24"/>
          <w:szCs w:val="24"/>
        </w:rPr>
        <w:t>etajul</w:t>
      </w:r>
      <w:proofErr w:type="spellEnd"/>
      <w:r w:rsidR="00B51CE3" w:rsidRPr="00A5477E">
        <w:rPr>
          <w:rFonts w:ascii="Times New Roman" w:hAnsi="Times New Roman" w:cs="Times New Roman"/>
          <w:bCs/>
          <w:sz w:val="24"/>
          <w:szCs w:val="24"/>
        </w:rPr>
        <w:t xml:space="preserve"> 7, Sector 1, </w:t>
      </w:r>
      <w:proofErr w:type="spellStart"/>
      <w:r w:rsidR="00B51CE3" w:rsidRPr="00A5477E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B51CE3" w:rsidRPr="00A5477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51CE3" w:rsidRPr="00A5477E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B51CE3" w:rsidRPr="00A5477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înregistrată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Registrul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Comerțului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sub nr. </w:t>
      </w:r>
      <w:r w:rsidR="00F26B83" w:rsidRPr="00A5477E">
        <w:rPr>
          <w:rFonts w:ascii="Times New Roman" w:hAnsi="Times New Roman" w:cs="Times New Roman"/>
          <w:bCs/>
          <w:sz w:val="24"/>
          <w:szCs w:val="24"/>
        </w:rPr>
        <w:t>J2021016918408</w:t>
      </w:r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, cod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unic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0A3D26" w:rsidRPr="00A5477E">
        <w:rPr>
          <w:rFonts w:ascii="Times New Roman" w:hAnsi="Times New Roman" w:cs="Times New Roman"/>
          <w:bCs/>
          <w:sz w:val="24"/>
          <w:szCs w:val="24"/>
        </w:rPr>
        <w:t>înregistrare</w:t>
      </w:r>
      <w:proofErr w:type="spellEnd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44987869</w:t>
      </w:r>
      <w:bookmarkEnd w:id="0"/>
      <w:r w:rsidR="000A3D26" w:rsidRPr="00A547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>(</w:t>
      </w:r>
      <w:proofErr w:type="spellStart"/>
      <w:r w:rsidR="000A3D26" w:rsidRPr="00A5477E">
        <w:rPr>
          <w:rFonts w:ascii="Times New Roman" w:eastAsia="DaxlinePro-Light" w:hAnsi="Times New Roman" w:cs="Times New Roman"/>
          <w:b/>
          <w:sz w:val="24"/>
          <w:szCs w:val="24"/>
        </w:rPr>
        <w:t>Societatea</w:t>
      </w:r>
      <w:proofErr w:type="spellEnd"/>
      <w:r w:rsidR="000A3D26" w:rsidRPr="00A5477E">
        <w:rPr>
          <w:rFonts w:ascii="Times New Roman" w:eastAsia="DaxlinePro-Light" w:hAnsi="Times New Roman" w:cs="Times New Roman"/>
          <w:sz w:val="24"/>
          <w:szCs w:val="24"/>
        </w:rPr>
        <w:t xml:space="preserve">), </w:t>
      </w:r>
    </w:p>
    <w:p w14:paraId="53C72C11" w14:textId="77777777" w:rsidR="000D2C91" w:rsidRPr="00A5477E" w:rsidRDefault="000D2C91" w:rsidP="00A547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F263BE" w14:textId="595D69E4" w:rsidR="000D2C91" w:rsidRPr="00A5477E" w:rsidRDefault="000D2C91" w:rsidP="00A547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împuternicesc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5477E">
        <w:rPr>
          <w:rFonts w:ascii="Times New Roman" w:eastAsia="Calibri" w:hAnsi="Times New Roman" w:cs="Times New Roman"/>
          <w:sz w:val="24"/>
          <w:szCs w:val="24"/>
        </w:rPr>
        <w:t>pe:</w:t>
      </w:r>
      <w:r w:rsidR="000575A7" w:rsidRPr="00A5477E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0575A7" w:rsidRPr="00A5477E">
        <w:rPr>
          <w:rFonts w:ascii="Times New Roman" w:eastAsia="Calibri" w:hAnsi="Times New Roman" w:cs="Times New Roman"/>
          <w:sz w:val="24"/>
          <w:szCs w:val="24"/>
        </w:rPr>
        <w:t>________</w:t>
      </w:r>
      <w:r w:rsidRPr="00A5477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E25C6" w:rsidRPr="00A5477E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E92226" w14:textId="34123721" w:rsidR="000D2C91" w:rsidRPr="00A5477E" w:rsidRDefault="001E25C6" w:rsidP="00A547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împuternicitului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căruia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acordă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această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</w:p>
    <w:p w14:paraId="7EA37A57" w14:textId="24CEB4D4" w:rsidR="000D2C91" w:rsidRPr="00A5477E" w:rsidRDefault="000D2C91" w:rsidP="00A5477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_______________________,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___________________________________, CNP __________________________________________],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73A3A5B4" w14:textId="7BEF8071" w:rsidR="000D2C91" w:rsidRPr="00A5477E" w:rsidRDefault="000D2C91" w:rsidP="00A547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6818DDEE" w14:textId="62D90D56" w:rsidR="000D2C91" w:rsidRPr="00A5477E" w:rsidRDefault="000D2C91" w:rsidP="00A547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1D06D0E6" w14:textId="4DCA6F2C" w:rsidR="000D2C91" w:rsidRPr="00A5477E" w:rsidRDefault="001E25C6" w:rsidP="00A5477E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</w:p>
    <w:p w14:paraId="2988CE70" w14:textId="43F2072A" w:rsidR="000D2C91" w:rsidRPr="00A5477E" w:rsidRDefault="000D2C91" w:rsidP="00A547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sediul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social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situat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____________________________________________________________,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înmatriculată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Comerțului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entitate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similară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nerezidente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sub nr. _______________________________________, cod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unic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număr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77277" w:rsidRPr="00A5477E">
        <w:rPr>
          <w:rFonts w:ascii="Times New Roman" w:eastAsia="Calibri" w:hAnsi="Times New Roman" w:cs="Times New Roman"/>
          <w:sz w:val="24"/>
          <w:szCs w:val="24"/>
        </w:rPr>
        <w:t>e</w:t>
      </w:r>
      <w:r w:rsidRPr="00A5477E">
        <w:rPr>
          <w:rFonts w:ascii="Times New Roman" w:eastAsia="Calibri" w:hAnsi="Times New Roman" w:cs="Times New Roman"/>
          <w:sz w:val="24"/>
          <w:szCs w:val="24"/>
        </w:rPr>
        <w:t>chivalent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22B8" w:rsidRPr="00A5477E">
        <w:rPr>
          <w:rFonts w:ascii="Times New Roman" w:eastAsia="Calibri" w:hAnsi="Times New Roman" w:cs="Times New Roman"/>
          <w:sz w:val="24"/>
          <w:szCs w:val="24"/>
        </w:rPr>
        <w:t>n</w:t>
      </w:r>
      <w:r w:rsidRPr="00A5477E">
        <w:rPr>
          <w:rFonts w:ascii="Times New Roman" w:eastAsia="Calibri" w:hAnsi="Times New Roman" w:cs="Times New Roman"/>
          <w:sz w:val="24"/>
          <w:szCs w:val="24"/>
        </w:rPr>
        <w:t>erezidente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>__</w:t>
      </w:r>
      <w:r w:rsidR="002522B8" w:rsidRPr="00A5477E">
        <w:rPr>
          <w:rFonts w:ascii="Times New Roman" w:eastAsia="Calibri" w:hAnsi="Times New Roman" w:cs="Times New Roman"/>
          <w:sz w:val="24"/>
          <w:szCs w:val="24"/>
        </w:rPr>
        <w:t>_</w:t>
      </w:r>
      <w:r w:rsidRPr="00A5477E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14:paraId="06C60BC5" w14:textId="77777777" w:rsidR="001E25C6" w:rsidRPr="00A5477E" w:rsidRDefault="000D2C91" w:rsidP="00A547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reprezentată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legal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</w:t>
      </w:r>
    </w:p>
    <w:p w14:paraId="28796FD7" w14:textId="2030F947" w:rsidR="000D2C91" w:rsidRPr="00A5477E" w:rsidRDefault="001E25C6" w:rsidP="00A547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477E">
        <w:rPr>
          <w:rFonts w:ascii="Times New Roman" w:eastAsia="Calibri" w:hAnsi="Times New Roman" w:cs="Times New Roman"/>
          <w:sz w:val="24"/>
          <w:szCs w:val="24"/>
        </w:rPr>
        <w:t>*A se</w:t>
      </w:r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legal al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astfel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cum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apar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acestea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documentele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doveditoare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ale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calităţii</w:t>
      </w:r>
      <w:proofErr w:type="spellEnd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A5477E">
        <w:rPr>
          <w:rFonts w:ascii="Times New Roman" w:eastAsia="Calibri" w:hAnsi="Times New Roman" w:cs="Times New Roman"/>
          <w:i/>
          <w:sz w:val="24"/>
          <w:szCs w:val="24"/>
        </w:rPr>
        <w:t>reprezentant</w:t>
      </w:r>
      <w:proofErr w:type="spellEnd"/>
    </w:p>
    <w:p w14:paraId="55C44746" w14:textId="77777777" w:rsidR="000D2C91" w:rsidRPr="00A5477E" w:rsidRDefault="000D2C91" w:rsidP="00A5477E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5EF2B2F" w14:textId="328BF10D" w:rsidR="000D2C91" w:rsidRPr="00A5477E" w:rsidRDefault="000D2C91" w:rsidP="00A5477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drept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reprezentant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al meu </w:t>
      </w:r>
      <w:proofErr w:type="spellStart"/>
      <w:r w:rsidRPr="00A5477E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AGEA 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Societ</w:t>
      </w:r>
      <w:r w:rsidR="00B179D7">
        <w:rPr>
          <w:rFonts w:ascii="Times New Roman" w:eastAsia="DaxlinePro-Light" w:hAnsi="Times New Roman" w:cs="Times New Roman"/>
          <w:b/>
          <w:bCs/>
          <w:sz w:val="24"/>
          <w:szCs w:val="24"/>
        </w:rPr>
        <w:t>ăț</w:t>
      </w:r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ii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din data de </w:t>
      </w:r>
      <w:r w:rsidR="00B179D7">
        <w:rPr>
          <w:rFonts w:ascii="Times New Roman" w:eastAsia="DaxlinePro-Light" w:hAnsi="Times New Roman" w:cs="Times New Roman"/>
          <w:b/>
          <w:bCs/>
          <w:sz w:val="24"/>
          <w:szCs w:val="24"/>
        </w:rPr>
        <w:t>24.11</w:t>
      </w:r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.2026, 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11:</w:t>
      </w:r>
      <w:r w:rsidR="00B179D7">
        <w:rPr>
          <w:rFonts w:ascii="Times New Roman" w:eastAsia="DaxlinePro-Light" w:hAnsi="Times New Roman" w:cs="Times New Roman"/>
          <w:b/>
          <w:bCs/>
          <w:sz w:val="24"/>
          <w:szCs w:val="24"/>
        </w:rPr>
        <w:t>3</w:t>
      </w:r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0 (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Romaniei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) – prima 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convocare</w:t>
      </w:r>
      <w:proofErr w:type="spellEnd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B179D7">
        <w:rPr>
          <w:rFonts w:ascii="Times New Roman" w:eastAsia="DaxlinePro-Light" w:hAnsi="Times New Roman" w:cs="Times New Roman"/>
          <w:sz w:val="24"/>
          <w:szCs w:val="24"/>
        </w:rPr>
        <w:t>ș</w:t>
      </w:r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>i</w:t>
      </w:r>
      <w:proofErr w:type="spellEnd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 xml:space="preserve">, </w:t>
      </w:r>
      <w:proofErr w:type="spellStart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>respectiv</w:t>
      </w:r>
      <w:proofErr w:type="spellEnd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B179D7">
        <w:rPr>
          <w:rFonts w:ascii="Times New Roman" w:eastAsia="DaxlinePro-Light" w:hAnsi="Times New Roman" w:cs="Times New Roman"/>
          <w:b/>
          <w:bCs/>
          <w:sz w:val="24"/>
          <w:szCs w:val="24"/>
        </w:rPr>
        <w:t>25.11</w:t>
      </w:r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.2026, 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11:</w:t>
      </w:r>
      <w:r w:rsidR="00B179D7">
        <w:rPr>
          <w:rFonts w:ascii="Times New Roman" w:eastAsia="DaxlinePro-Light" w:hAnsi="Times New Roman" w:cs="Times New Roman"/>
          <w:b/>
          <w:bCs/>
          <w:sz w:val="24"/>
          <w:szCs w:val="24"/>
        </w:rPr>
        <w:t>3</w:t>
      </w:r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0 (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Romaniei</w:t>
      </w:r>
      <w:proofErr w:type="spellEnd"/>
      <w:r w:rsidR="00B179D7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)</w:t>
      </w:r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 xml:space="preserve"> – a </w:t>
      </w:r>
      <w:proofErr w:type="spellStart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>doua</w:t>
      </w:r>
      <w:proofErr w:type="spellEnd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B179D7" w:rsidRPr="002E1BB9">
        <w:rPr>
          <w:rFonts w:ascii="Times New Roman" w:eastAsia="DaxlinePro-Light" w:hAnsi="Times New Roman" w:cs="Times New Roman"/>
          <w:sz w:val="24"/>
          <w:szCs w:val="24"/>
        </w:rPr>
        <w:t>convocare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>,</w:t>
      </w:r>
      <w:r w:rsidR="00A94337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A5477E">
        <w:rPr>
          <w:rFonts w:ascii="Times New Roman" w:eastAsia="Calibri" w:hAnsi="Times New Roman" w:cs="Times New Roman"/>
          <w:sz w:val="24"/>
          <w:szCs w:val="24"/>
        </w:rPr>
        <w:t>s</w:t>
      </w:r>
      <w:r w:rsidR="00C60B88" w:rsidRPr="00A5477E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A94337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A5477E">
        <w:rPr>
          <w:rFonts w:ascii="Times New Roman" w:eastAsia="Calibri" w:hAnsi="Times New Roman" w:cs="Times New Roman"/>
          <w:sz w:val="24"/>
          <w:szCs w:val="24"/>
        </w:rPr>
        <w:t>exercite</w:t>
      </w:r>
      <w:proofErr w:type="spellEnd"/>
      <w:r w:rsidR="00A94337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A5477E">
        <w:rPr>
          <w:rFonts w:ascii="Times New Roman" w:eastAsia="Calibri" w:hAnsi="Times New Roman" w:cs="Times New Roman"/>
          <w:sz w:val="24"/>
          <w:szCs w:val="24"/>
        </w:rPr>
        <w:t>dreptul</w:t>
      </w:r>
      <w:proofErr w:type="spellEnd"/>
      <w:r w:rsidR="00A94337" w:rsidRPr="00A5477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A94337" w:rsidRPr="00A5477E">
        <w:rPr>
          <w:rFonts w:ascii="Times New Roman" w:eastAsia="Calibri" w:hAnsi="Times New Roman" w:cs="Times New Roman"/>
          <w:sz w:val="24"/>
          <w:szCs w:val="24"/>
        </w:rPr>
        <w:t>vot</w:t>
      </w:r>
      <w:proofErr w:type="spellEnd"/>
      <w:r w:rsidR="00A94337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A5477E">
        <w:rPr>
          <w:rFonts w:ascii="Times New Roman" w:eastAsia="Calibri" w:hAnsi="Times New Roman" w:cs="Times New Roman"/>
          <w:sz w:val="24"/>
          <w:szCs w:val="24"/>
        </w:rPr>
        <w:t>aferent</w:t>
      </w:r>
      <w:proofErr w:type="spellEnd"/>
      <w:r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de</w:t>
      </w:r>
      <w:r w:rsidR="00C60B88" w:rsidRPr="00A5477E">
        <w:rPr>
          <w:rFonts w:ascii="Times New Roman" w:eastAsia="Calibri" w:hAnsi="Times New Roman" w:cs="Times New Roman"/>
          <w:sz w:val="24"/>
          <w:szCs w:val="24"/>
        </w:rPr>
        <w:t>ț</w:t>
      </w:r>
      <w:r w:rsidR="005912E4" w:rsidRPr="00A5477E">
        <w:rPr>
          <w:rFonts w:ascii="Times New Roman" w:eastAsia="Calibri" w:hAnsi="Times New Roman" w:cs="Times New Roman"/>
          <w:sz w:val="24"/>
          <w:szCs w:val="24"/>
        </w:rPr>
        <w:t>inerilor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mele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60B88" w:rsidRPr="00A5477E">
        <w:rPr>
          <w:rFonts w:ascii="Times New Roman" w:eastAsia="Calibri" w:hAnsi="Times New Roman" w:cs="Times New Roman"/>
          <w:sz w:val="24"/>
          <w:szCs w:val="24"/>
        </w:rPr>
        <w:t>î</w:t>
      </w:r>
      <w:r w:rsidR="005912E4" w:rsidRPr="00A5477E">
        <w:rPr>
          <w:rFonts w:ascii="Times New Roman" w:eastAsia="Calibri" w:hAnsi="Times New Roman" w:cs="Times New Roman"/>
          <w:sz w:val="24"/>
          <w:szCs w:val="24"/>
        </w:rPr>
        <w:t>nregistrate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60B88" w:rsidRPr="00A5477E">
        <w:rPr>
          <w:rFonts w:ascii="Times New Roman" w:eastAsia="Calibri" w:hAnsi="Times New Roman" w:cs="Times New Roman"/>
          <w:sz w:val="24"/>
          <w:szCs w:val="24"/>
        </w:rPr>
        <w:t>î</w:t>
      </w:r>
      <w:r w:rsidR="005912E4" w:rsidRPr="00A5477E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ac</w:t>
      </w:r>
      <w:r w:rsidR="00C60B88" w:rsidRPr="00A5477E">
        <w:rPr>
          <w:rFonts w:ascii="Times New Roman" w:eastAsia="Calibri" w:hAnsi="Times New Roman" w:cs="Times New Roman"/>
          <w:sz w:val="24"/>
          <w:szCs w:val="24"/>
        </w:rPr>
        <w:t>ț</w:t>
      </w:r>
      <w:r w:rsidR="005912E4" w:rsidRPr="00A5477E">
        <w:rPr>
          <w:rFonts w:ascii="Times New Roman" w:eastAsia="Calibri" w:hAnsi="Times New Roman" w:cs="Times New Roman"/>
          <w:sz w:val="24"/>
          <w:szCs w:val="24"/>
        </w:rPr>
        <w:t>ionarilor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referin</w:t>
      </w:r>
      <w:r w:rsidR="00C60B88" w:rsidRPr="00A5477E">
        <w:rPr>
          <w:rFonts w:ascii="Times New Roman" w:eastAsia="Calibri" w:hAnsi="Times New Roman" w:cs="Times New Roman"/>
          <w:sz w:val="24"/>
          <w:szCs w:val="24"/>
        </w:rPr>
        <w:t>ță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dup</w:t>
      </w:r>
      <w:r w:rsidR="00C60B88" w:rsidRPr="00A5477E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 xml:space="preserve"> cum </w:t>
      </w:r>
      <w:proofErr w:type="spellStart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urmeaz</w:t>
      </w:r>
      <w:r w:rsidR="00C60B88" w:rsidRPr="00A5477E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5912E4" w:rsidRPr="00A5477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0ECF0B8" w14:textId="77777777" w:rsidR="00650F41" w:rsidRPr="00A5477E" w:rsidRDefault="00650F41" w:rsidP="00A5477E">
      <w:pPr>
        <w:widowControl w:val="0"/>
        <w:pBdr>
          <w:bottom w:val="single" w:sz="12" w:space="1" w:color="auto"/>
        </w:pBdr>
        <w:tabs>
          <w:tab w:val="left" w:pos="360"/>
        </w:tabs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5B5A288F" w14:textId="51A534D0" w:rsidR="00276AD6" w:rsidRDefault="00276AD6" w:rsidP="00276AD6">
      <w:pPr>
        <w:pStyle w:val="Heading3"/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>Pentru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>punctul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 1 de pe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>ordinea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 de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>zi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,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>respectiv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: </w:t>
      </w:r>
      <w:proofErr w:type="spellStart"/>
      <w:r w:rsidRPr="004B4EC6">
        <w:rPr>
          <w:rFonts w:ascii="Times New Roman" w:hAnsi="Times New Roman" w:cs="Times New Roman"/>
          <w:b/>
          <w:bCs/>
          <w:sz w:val="24"/>
        </w:rPr>
        <w:t>Aprobarea</w:t>
      </w:r>
      <w:proofErr w:type="spellEnd"/>
      <w:r w:rsidRPr="004B4EC6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modificării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Actului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Constitutiv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al </w:t>
      </w:r>
      <w:proofErr w:type="spellStart"/>
      <w:r w:rsidRPr="004B4EC6">
        <w:rPr>
          <w:rFonts w:ascii="Times New Roman" w:hAnsi="Times New Roman" w:cs="Times New Roman"/>
          <w:sz w:val="24"/>
        </w:rPr>
        <w:t>Societății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B4EC6">
        <w:rPr>
          <w:rFonts w:ascii="Times New Roman" w:hAnsi="Times New Roman" w:cs="Times New Roman"/>
          <w:sz w:val="24"/>
        </w:rPr>
        <w:t>prin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completarea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art. 14.1 cu </w:t>
      </w:r>
      <w:proofErr w:type="spellStart"/>
      <w:r w:rsidRPr="004B4EC6">
        <w:rPr>
          <w:rFonts w:ascii="Times New Roman" w:hAnsi="Times New Roman" w:cs="Times New Roman"/>
          <w:sz w:val="24"/>
        </w:rPr>
        <w:t>două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noi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litere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, k) </w:t>
      </w:r>
      <w:proofErr w:type="spellStart"/>
      <w:r w:rsidRPr="004B4EC6">
        <w:rPr>
          <w:rFonts w:ascii="Times New Roman" w:hAnsi="Times New Roman" w:cs="Times New Roman"/>
          <w:sz w:val="24"/>
        </w:rPr>
        <w:t>și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l), cu </w:t>
      </w:r>
      <w:proofErr w:type="spellStart"/>
      <w:r w:rsidRPr="004B4EC6">
        <w:rPr>
          <w:rFonts w:ascii="Times New Roman" w:hAnsi="Times New Roman" w:cs="Times New Roman"/>
          <w:sz w:val="24"/>
        </w:rPr>
        <w:t>renumerotarea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actualei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lit. k) </w:t>
      </w:r>
      <w:proofErr w:type="spellStart"/>
      <w:r w:rsidRPr="004B4EC6">
        <w:rPr>
          <w:rFonts w:ascii="Times New Roman" w:hAnsi="Times New Roman" w:cs="Times New Roman"/>
          <w:sz w:val="24"/>
        </w:rPr>
        <w:t>în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lit. m), precum </w:t>
      </w:r>
      <w:proofErr w:type="spellStart"/>
      <w:r w:rsidRPr="004B4EC6">
        <w:rPr>
          <w:rFonts w:ascii="Times New Roman" w:hAnsi="Times New Roman" w:cs="Times New Roman"/>
          <w:sz w:val="24"/>
        </w:rPr>
        <w:t>și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prin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modificarea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art. 15.6 lit. b) </w:t>
      </w:r>
      <w:proofErr w:type="spellStart"/>
      <w:r w:rsidRPr="004B4EC6">
        <w:rPr>
          <w:rFonts w:ascii="Times New Roman" w:hAnsi="Times New Roman" w:cs="Times New Roman"/>
          <w:sz w:val="24"/>
        </w:rPr>
        <w:t>și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completarea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cu </w:t>
      </w:r>
      <w:proofErr w:type="spellStart"/>
      <w:r w:rsidRPr="004B4EC6">
        <w:rPr>
          <w:rFonts w:ascii="Times New Roman" w:hAnsi="Times New Roman" w:cs="Times New Roman"/>
          <w:sz w:val="24"/>
        </w:rPr>
        <w:t>patru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noi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</w:rPr>
        <w:t>litere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, h), </w:t>
      </w:r>
      <w:proofErr w:type="spellStart"/>
      <w:r w:rsidRPr="004B4EC6">
        <w:rPr>
          <w:rFonts w:ascii="Times New Roman" w:hAnsi="Times New Roman" w:cs="Times New Roman"/>
          <w:sz w:val="24"/>
        </w:rPr>
        <w:t>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), j) </w:t>
      </w:r>
      <w:proofErr w:type="spellStart"/>
      <w:r w:rsidRPr="004B4EC6">
        <w:rPr>
          <w:rFonts w:ascii="Times New Roman" w:hAnsi="Times New Roman" w:cs="Times New Roman"/>
          <w:sz w:val="24"/>
        </w:rPr>
        <w:t>și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k), </w:t>
      </w:r>
      <w:proofErr w:type="spellStart"/>
      <w:r w:rsidRPr="004B4EC6">
        <w:rPr>
          <w:rFonts w:ascii="Times New Roman" w:hAnsi="Times New Roman" w:cs="Times New Roman"/>
          <w:sz w:val="24"/>
        </w:rPr>
        <w:t>după</w:t>
      </w:r>
      <w:proofErr w:type="spellEnd"/>
      <w:r w:rsidRPr="004B4EC6">
        <w:rPr>
          <w:rFonts w:ascii="Times New Roman" w:hAnsi="Times New Roman" w:cs="Times New Roman"/>
          <w:sz w:val="24"/>
        </w:rPr>
        <w:t xml:space="preserve"> cum </w:t>
      </w:r>
      <w:proofErr w:type="spellStart"/>
      <w:r w:rsidRPr="004B4EC6">
        <w:rPr>
          <w:rFonts w:ascii="Times New Roman" w:hAnsi="Times New Roman" w:cs="Times New Roman"/>
          <w:sz w:val="24"/>
        </w:rPr>
        <w:t>urmează</w:t>
      </w:r>
      <w:proofErr w:type="spellEnd"/>
      <w:r w:rsidRPr="004B4EC6">
        <w:rPr>
          <w:rFonts w:ascii="Times New Roman" w:hAnsi="Times New Roman" w:cs="Times New Roman"/>
          <w:sz w:val="24"/>
        </w:rPr>
        <w:t>:</w:t>
      </w:r>
      <w:r w:rsidRPr="002E1BB9">
        <w:rPr>
          <w:rFonts w:ascii="Times New Roman" w:hAnsi="Times New Roman" w:cs="Times New Roman"/>
          <w:sz w:val="24"/>
        </w:rPr>
        <w:t xml:space="preserve"> </w:t>
      </w:r>
    </w:p>
    <w:p w14:paraId="49E7F610" w14:textId="77777777" w:rsidR="00276AD6" w:rsidRPr="00276AD6" w:rsidRDefault="00276AD6" w:rsidP="00276AD6">
      <w:pPr>
        <w:jc w:val="both"/>
      </w:pPr>
    </w:p>
    <w:p w14:paraId="2CD2CE84" w14:textId="77777777" w:rsidR="00276AD6" w:rsidRPr="004B4EC6" w:rsidRDefault="00276AD6" w:rsidP="00276AD6">
      <w:pPr>
        <w:autoSpaceDE w:val="0"/>
        <w:autoSpaceDN w:val="0"/>
        <w:adjustRightInd w:val="0"/>
        <w:ind w:left="720"/>
        <w:jc w:val="both"/>
        <w:rPr>
          <w:rFonts w:ascii="Times New Roman" w:eastAsiaTheme="majorEastAsia" w:hAnsi="Times New Roman" w:cs="Times New Roman"/>
          <w:i/>
          <w:iCs/>
          <w:color w:val="000000"/>
        </w:rPr>
      </w:pPr>
      <w:r w:rsidRPr="004B4EC6">
        <w:rPr>
          <w:rFonts w:ascii="Times New Roman" w:eastAsia="DaxlinePro-Light" w:hAnsi="Times New Roman" w:cs="Times New Roman"/>
          <w:i/>
          <w:iCs/>
        </w:rPr>
        <w:t xml:space="preserve"> </w:t>
      </w:r>
      <w:r w:rsidRPr="004B4EC6">
        <w:rPr>
          <w:rFonts w:ascii="Times New Roman" w:hAnsi="Times New Roman" w:cs="Times New Roman"/>
          <w:b/>
          <w:bCs/>
          <w:i/>
          <w:iCs/>
          <w:color w:val="000000"/>
        </w:rPr>
        <w:t xml:space="preserve"> “</w:t>
      </w:r>
      <w:r w:rsidRPr="004B4EC6">
        <w:rPr>
          <w:rFonts w:ascii="Times New Roman" w:hAnsi="Times New Roman" w:cs="Times New Roman"/>
          <w:bCs/>
          <w:i/>
          <w:iCs/>
          <w:noProof/>
          <w:color w:val="000000"/>
        </w:rPr>
        <w:t>Art.14.</w:t>
      </w:r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1.</w:t>
      </w:r>
      <w:r w:rsidRPr="004B4EC6">
        <w:rPr>
          <w:rFonts w:ascii="Times New Roman" w:eastAsiaTheme="majorEastAsia" w:hAnsi="Times New Roman" w:cs="Times New Roman"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Principalele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atribuţii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ale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consiliului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de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administraţie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sunt:</w:t>
      </w:r>
    </w:p>
    <w:p w14:paraId="2E496C41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 xml:space="preserve"> […]</w:t>
      </w:r>
    </w:p>
    <w:p w14:paraId="51CACC55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k) monitorizarea performanței, a principalelor riscuri și a implementării obiectivelor strategice la nivelul Societății și al grupului;</w:t>
      </w:r>
    </w:p>
    <w:p w14:paraId="6C0DC719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l) supravegherea integrării principiilor de sustenabilitate și a factorilor de mediu, sociali și de guvernanță corporativă (ESG) în strategia și activitatea grupului;</w:t>
      </w:r>
    </w:p>
    <w:p w14:paraId="679BEB56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m) alte atribuții prevăzute de lege.”</w:t>
      </w:r>
    </w:p>
    <w:p w14:paraId="63A039C0" w14:textId="77777777" w:rsidR="00276AD6" w:rsidRPr="004B4EC6" w:rsidRDefault="00276AD6" w:rsidP="00276A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noProof/>
          <w:color w:val="000000"/>
        </w:rPr>
      </w:pPr>
    </w:p>
    <w:p w14:paraId="14D47017" w14:textId="77777777" w:rsidR="00276AD6" w:rsidRPr="004B4EC6" w:rsidRDefault="00276AD6" w:rsidP="00276AD6">
      <w:pPr>
        <w:autoSpaceDE w:val="0"/>
        <w:autoSpaceDN w:val="0"/>
        <w:adjustRightInd w:val="0"/>
        <w:ind w:left="720"/>
        <w:jc w:val="both"/>
        <w:rPr>
          <w:rFonts w:ascii="Times New Roman" w:eastAsiaTheme="majorEastAsia" w:hAnsi="Times New Roman" w:cs="Times New Roman"/>
          <w:i/>
          <w:iCs/>
          <w:color w:val="000000"/>
        </w:rPr>
      </w:pPr>
      <w:r w:rsidRPr="004B4EC6">
        <w:rPr>
          <w:rFonts w:ascii="Times New Roman" w:hAnsi="Times New Roman" w:cs="Times New Roman"/>
          <w:b/>
          <w:bCs/>
          <w:i/>
          <w:iCs/>
          <w:color w:val="000000"/>
        </w:rPr>
        <w:t>“</w:t>
      </w:r>
      <w:r w:rsidRPr="004B4EC6">
        <w:rPr>
          <w:rFonts w:ascii="Times New Roman" w:hAnsi="Times New Roman" w:cs="Times New Roman"/>
          <w:bCs/>
          <w:i/>
          <w:iCs/>
          <w:noProof/>
          <w:color w:val="000000"/>
        </w:rPr>
        <w:t>Art.15.6</w:t>
      </w:r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.</w:t>
      </w:r>
      <w:r w:rsidRPr="004B4EC6">
        <w:rPr>
          <w:rFonts w:ascii="Times New Roman" w:eastAsiaTheme="majorEastAsia" w:hAnsi="Times New Roman" w:cs="Times New Roman"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Directorul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General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va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avea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în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principiu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următoarele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atribuţii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:</w:t>
      </w:r>
    </w:p>
    <w:p w14:paraId="34DCE711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 xml:space="preserve"> […]</w:t>
      </w:r>
    </w:p>
    <w:p w14:paraId="1999404F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b) reprezintă societatea în adunările generale ale asociaților/acționarilor filialelor societății,</w:t>
      </w:r>
    </w:p>
    <w:p w14:paraId="2744D4F7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respectiv ale societăților la care Societatea este asociat/acționar, având putere de decizie în</w:t>
      </w:r>
    </w:p>
    <w:p w14:paraId="16AADF66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ceea ce privește voturile exprimate în cadrul adunărilor, în baza mandatului primit de la consiliul de administrație;</w:t>
      </w:r>
    </w:p>
    <w:p w14:paraId="34491376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[…]</w:t>
      </w:r>
    </w:p>
    <w:p w14:paraId="727C73AD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h) coordonează implementarea strategiei și a obiectivelor de dezvoltare ale Societății, aprobate de Consiliul de Administrație, și urmărește realizarea acestora la nivelul grupului;</w:t>
      </w:r>
    </w:p>
    <w:p w14:paraId="2B6E9D93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i) monitorizează performanța economico-financiară și operațională a societăților din grup și informează periodic Consiliul de Administrație cu privire la evoluția acestora;</w:t>
      </w:r>
    </w:p>
    <w:p w14:paraId="4D9FCF44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j) identifică și evaluează oportunități de dezvoltare și investiții la nivelul Societății și al grupului și formulează propuneri în acest sens Consiliului de Administrație;</w:t>
      </w:r>
    </w:p>
    <w:p w14:paraId="06DF4CC2" w14:textId="77777777" w:rsidR="00276AD6" w:rsidRPr="004B4EC6" w:rsidRDefault="00276AD6" w:rsidP="00276AD6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</w:rPr>
        <w:t>k) coordonează implementarea inițiativelor de sustenabilitate și ESG la nivelul Societății și monitorizarea acestora la nivelul grupului, în conformitate cu strategia aprobată de Consiliul de Administrație.”</w:t>
      </w:r>
    </w:p>
    <w:p w14:paraId="3F9054EA" w14:textId="77777777" w:rsidR="00276AD6" w:rsidRPr="00BC2308" w:rsidRDefault="00276AD6" w:rsidP="00276AD6">
      <w:pPr>
        <w:pStyle w:val="Heading3"/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276AD6" w:rsidRPr="002E1BB9" w14:paraId="33CB10B2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675D1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B2A07A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C34215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276AD6" w:rsidRPr="002E1BB9" w14:paraId="452E0E0E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C5A2E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2C3E32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5AF9CE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12DE0E19" w14:textId="77777777" w:rsidR="00276AD6" w:rsidRPr="002E1BB9" w:rsidRDefault="00276AD6" w:rsidP="00276AD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6BCF94D8" w14:textId="77777777" w:rsidR="00276AD6" w:rsidRPr="002E1BB9" w:rsidRDefault="00276AD6" w:rsidP="00276AD6">
      <w:pPr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158E126A" w14:textId="77777777" w:rsidR="00276AD6" w:rsidRPr="002E1BB9" w:rsidRDefault="00276AD6" w:rsidP="00276AD6">
      <w:pPr>
        <w:pStyle w:val="Heading3"/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lastRenderedPageBreak/>
        <w:t>Pentru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punctul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 2 de pe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ordinea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 de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zi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,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respectiv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: </w:t>
      </w:r>
      <w:r w:rsidRPr="004B4EC6">
        <w:rPr>
          <w:rFonts w:ascii="Times New Roman" w:eastAsia="DaxlinePro-Light" w:hAnsi="Times New Roman" w:cs="Times New Roman"/>
          <w:b/>
          <w:bCs/>
          <w:iCs/>
          <w:sz w:val="24"/>
          <w:lang w:val="ro-RO"/>
        </w:rPr>
        <w:t xml:space="preserve">Aprobarea </w:t>
      </w:r>
      <w:r w:rsidRPr="004B4EC6">
        <w:rPr>
          <w:rFonts w:ascii="Times New Roman" w:eastAsia="DaxlinePro-Light" w:hAnsi="Times New Roman" w:cs="Times New Roman"/>
          <w:iCs/>
          <w:sz w:val="24"/>
          <w:lang w:val="ro-RO"/>
        </w:rPr>
        <w:t>împuternicirii directorului general al Societății, Ioan-Adrian Bindea, pentru semnarea în numele acționarilor a hotărârii AGEA, a actului constitutiv, precum și a tuturor documentelor care urmează a fi adoptate de AGEA şi îndeplinirea tuturor formalităților legale în vederea executării şi înregistrării hotărârilor şi deciziilor adoptate, inclusiv la Registrul Comerțului, cu posibilitatea sub-mandatării către terţe persoane. În cadrul mandatului acordat, Ioan-Adrian Bindea, precum și oricare dintre sub-mandatarii acestuia vor putea, fără a se limita la acestea, să îndeplinească toate formalitățile necesare pentru semnarea în numele si pe seama acționarilor a tuturor documentelor necesare punerii în aplicare a hotărârii AGEA, precum şi să efectueze orice demersuri şi formalități necesare pentru implementarea şi înregistrarea hotărârilor adoptate de acționari</w:t>
      </w:r>
      <w:r w:rsidRPr="004B4EC6">
        <w:rPr>
          <w:rFonts w:ascii="Times New Roman" w:hAnsi="Times New Roman" w:cs="Times New Roman"/>
          <w:sz w:val="24"/>
        </w:rPr>
        <w:t>.</w:t>
      </w:r>
    </w:p>
    <w:p w14:paraId="06652E60" w14:textId="77777777" w:rsidR="00276AD6" w:rsidRPr="002E1BB9" w:rsidRDefault="00276AD6" w:rsidP="00276AD6">
      <w:pPr>
        <w:pStyle w:val="Heading4"/>
        <w:spacing w:before="0" w:after="0"/>
        <w:ind w:left="720"/>
        <w:rPr>
          <w:rFonts w:ascii="Times New Roman" w:hAnsi="Times New Roman" w:cs="Times New Roman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276AD6" w:rsidRPr="002E1BB9" w14:paraId="1EE63628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0BF63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1AB20BF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13E288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276AD6" w:rsidRPr="002E1BB9" w14:paraId="6BD357B6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8503C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EACE03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EE161D" w14:textId="77777777" w:rsidR="00276AD6" w:rsidRPr="002E1BB9" w:rsidRDefault="00276AD6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25D8C0A7" w14:textId="77777777" w:rsidR="00276AD6" w:rsidRPr="002E1BB9" w:rsidRDefault="00276AD6" w:rsidP="00276AD6">
      <w:pPr>
        <w:widowControl w:val="0"/>
        <w:tabs>
          <w:tab w:val="left" w:pos="1880"/>
        </w:tabs>
        <w:jc w:val="both"/>
        <w:rPr>
          <w:rFonts w:ascii="Times New Roman" w:eastAsia="DaxlinePro-Light" w:hAnsi="Times New Roman" w:cs="Times New Roman"/>
          <w:i/>
          <w:sz w:val="24"/>
          <w:szCs w:val="24"/>
        </w:rPr>
      </w:pPr>
      <w:r>
        <w:rPr>
          <w:rFonts w:ascii="Times New Roman" w:eastAsia="DaxlinePro-Light" w:hAnsi="Times New Roman" w:cs="Times New Roman"/>
          <w:i/>
          <w:sz w:val="24"/>
          <w:szCs w:val="24"/>
        </w:rPr>
        <w:tab/>
      </w:r>
    </w:p>
    <w:p w14:paraId="076390ED" w14:textId="77777777" w:rsidR="00276AD6" w:rsidRPr="002E1BB9" w:rsidRDefault="00276AD6" w:rsidP="00276AD6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11BB87CD" w14:textId="77777777" w:rsidR="00276AD6" w:rsidRPr="00224AD8" w:rsidRDefault="00276AD6" w:rsidP="00276AD6">
      <w:pPr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28C67A79" w14:textId="00D87AF4" w:rsidR="008E018F" w:rsidRPr="00A5477E" w:rsidRDefault="008E018F" w:rsidP="00A5477E">
      <w:pPr>
        <w:jc w:val="both"/>
        <w:rPr>
          <w:rFonts w:ascii="Times New Roman" w:hAnsi="Times New Roman" w:cs="Times New Roman"/>
        </w:rPr>
      </w:pPr>
      <w:proofErr w:type="spellStart"/>
      <w:r w:rsidRPr="00A5477E">
        <w:rPr>
          <w:rFonts w:ascii="Times New Roman" w:hAnsi="Times New Roman" w:cs="Times New Roman"/>
          <w:i/>
        </w:rPr>
        <w:t>Nota</w:t>
      </w:r>
      <w:proofErr w:type="spellEnd"/>
      <w:r w:rsidRPr="00A5477E">
        <w:rPr>
          <w:rFonts w:ascii="Times New Roman" w:hAnsi="Times New Roman" w:cs="Times New Roman"/>
          <w:i/>
        </w:rPr>
        <w:t xml:space="preserve">: Se </w:t>
      </w:r>
      <w:proofErr w:type="spellStart"/>
      <w:r w:rsidRPr="00A5477E">
        <w:rPr>
          <w:rFonts w:ascii="Times New Roman" w:hAnsi="Times New Roman" w:cs="Times New Roman"/>
          <w:i/>
        </w:rPr>
        <w:t>va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indica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votul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exprimat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prin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bifarea</w:t>
      </w:r>
      <w:proofErr w:type="spellEnd"/>
      <w:r w:rsidRPr="00A5477E">
        <w:rPr>
          <w:rFonts w:ascii="Times New Roman" w:hAnsi="Times New Roman" w:cs="Times New Roman"/>
          <w:i/>
        </w:rPr>
        <w:t xml:space="preserve"> cu un „X” a </w:t>
      </w:r>
      <w:proofErr w:type="spellStart"/>
      <w:r w:rsidRPr="00A5477E">
        <w:rPr>
          <w:rFonts w:ascii="Times New Roman" w:hAnsi="Times New Roman" w:cs="Times New Roman"/>
          <w:i/>
        </w:rPr>
        <w:t>unuia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dintre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spatiile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pentru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variantele</w:t>
      </w:r>
      <w:proofErr w:type="spellEnd"/>
      <w:r w:rsidRPr="00A5477E">
        <w:rPr>
          <w:rFonts w:ascii="Times New Roman" w:hAnsi="Times New Roman" w:cs="Times New Roman"/>
          <w:i/>
        </w:rPr>
        <w:t xml:space="preserve"> „PENTRU”, „IMPOTRIVA” </w:t>
      </w:r>
      <w:proofErr w:type="spellStart"/>
      <w:r w:rsidRPr="00A5477E">
        <w:rPr>
          <w:rFonts w:ascii="Times New Roman" w:hAnsi="Times New Roman" w:cs="Times New Roman"/>
          <w:i/>
        </w:rPr>
        <w:t>sau</w:t>
      </w:r>
      <w:proofErr w:type="spellEnd"/>
      <w:r w:rsidRPr="00A5477E">
        <w:rPr>
          <w:rFonts w:ascii="Times New Roman" w:hAnsi="Times New Roman" w:cs="Times New Roman"/>
          <w:i/>
        </w:rPr>
        <w:t xml:space="preserve"> „ABTINERE”. In </w:t>
      </w:r>
      <w:proofErr w:type="spellStart"/>
      <w:r w:rsidRPr="00A5477E">
        <w:rPr>
          <w:rFonts w:ascii="Times New Roman" w:hAnsi="Times New Roman" w:cs="Times New Roman"/>
          <w:i/>
        </w:rPr>
        <w:t>situatia</w:t>
      </w:r>
      <w:proofErr w:type="spellEnd"/>
      <w:r w:rsidRPr="00A5477E">
        <w:rPr>
          <w:rFonts w:ascii="Times New Roman" w:hAnsi="Times New Roman" w:cs="Times New Roman"/>
          <w:i/>
        </w:rPr>
        <w:t xml:space="preserve"> in care se </w:t>
      </w:r>
      <w:proofErr w:type="spellStart"/>
      <w:r w:rsidRPr="00A5477E">
        <w:rPr>
          <w:rFonts w:ascii="Times New Roman" w:hAnsi="Times New Roman" w:cs="Times New Roman"/>
          <w:i/>
        </w:rPr>
        <w:t>bifeaza</w:t>
      </w:r>
      <w:proofErr w:type="spellEnd"/>
      <w:r w:rsidRPr="00A5477E">
        <w:rPr>
          <w:rFonts w:ascii="Times New Roman" w:hAnsi="Times New Roman" w:cs="Times New Roman"/>
          <w:i/>
        </w:rPr>
        <w:t xml:space="preserve"> cu „X” </w:t>
      </w:r>
      <w:proofErr w:type="spellStart"/>
      <w:r w:rsidRPr="00A5477E">
        <w:rPr>
          <w:rFonts w:ascii="Times New Roman" w:hAnsi="Times New Roman" w:cs="Times New Roman"/>
          <w:i/>
        </w:rPr>
        <w:t>mai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mult</w:t>
      </w:r>
      <w:proofErr w:type="spellEnd"/>
      <w:r w:rsidRPr="00A5477E">
        <w:rPr>
          <w:rFonts w:ascii="Times New Roman" w:hAnsi="Times New Roman" w:cs="Times New Roman"/>
          <w:i/>
        </w:rPr>
        <w:t xml:space="preserve"> de o un </w:t>
      </w:r>
      <w:proofErr w:type="spellStart"/>
      <w:r w:rsidRPr="00A5477E">
        <w:rPr>
          <w:rFonts w:ascii="Times New Roman" w:hAnsi="Times New Roman" w:cs="Times New Roman"/>
          <w:i/>
        </w:rPr>
        <w:t>spatiu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sau</w:t>
      </w:r>
      <w:proofErr w:type="spellEnd"/>
      <w:r w:rsidRPr="00A5477E">
        <w:rPr>
          <w:rFonts w:ascii="Times New Roman" w:hAnsi="Times New Roman" w:cs="Times New Roman"/>
          <w:i/>
        </w:rPr>
        <w:t xml:space="preserve"> nu se </w:t>
      </w:r>
      <w:proofErr w:type="spellStart"/>
      <w:r w:rsidRPr="00A5477E">
        <w:rPr>
          <w:rFonts w:ascii="Times New Roman" w:hAnsi="Times New Roman" w:cs="Times New Roman"/>
          <w:i/>
        </w:rPr>
        <w:t>bifeaza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nici</w:t>
      </w:r>
      <w:proofErr w:type="spellEnd"/>
      <w:r w:rsidRPr="00A5477E">
        <w:rPr>
          <w:rFonts w:ascii="Times New Roman" w:hAnsi="Times New Roman" w:cs="Times New Roman"/>
          <w:i/>
        </w:rPr>
        <w:t xml:space="preserve"> un </w:t>
      </w:r>
      <w:proofErr w:type="spellStart"/>
      <w:r w:rsidRPr="00A5477E">
        <w:rPr>
          <w:rFonts w:ascii="Times New Roman" w:hAnsi="Times New Roman" w:cs="Times New Roman"/>
          <w:i/>
        </w:rPr>
        <w:t>spatiu</w:t>
      </w:r>
      <w:proofErr w:type="spellEnd"/>
      <w:r w:rsidRPr="00A5477E">
        <w:rPr>
          <w:rFonts w:ascii="Times New Roman" w:hAnsi="Times New Roman" w:cs="Times New Roman"/>
          <w:i/>
        </w:rPr>
        <w:t xml:space="preserve">, </w:t>
      </w:r>
      <w:proofErr w:type="spellStart"/>
      <w:r w:rsidRPr="00A5477E">
        <w:rPr>
          <w:rFonts w:ascii="Times New Roman" w:hAnsi="Times New Roman" w:cs="Times New Roman"/>
          <w:i/>
        </w:rPr>
        <w:t>votul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respectiv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este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considerat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nul</w:t>
      </w:r>
      <w:proofErr w:type="spellEnd"/>
      <w:r w:rsidRPr="00A5477E">
        <w:rPr>
          <w:rFonts w:ascii="Times New Roman" w:hAnsi="Times New Roman" w:cs="Times New Roman"/>
          <w:i/>
        </w:rPr>
        <w:t xml:space="preserve">/ nu se </w:t>
      </w:r>
      <w:proofErr w:type="spellStart"/>
      <w:r w:rsidRPr="00A5477E">
        <w:rPr>
          <w:rFonts w:ascii="Times New Roman" w:hAnsi="Times New Roman" w:cs="Times New Roman"/>
          <w:i/>
        </w:rPr>
        <w:t>considera</w:t>
      </w:r>
      <w:proofErr w:type="spellEnd"/>
      <w:r w:rsidRPr="00A5477E">
        <w:rPr>
          <w:rFonts w:ascii="Times New Roman" w:hAnsi="Times New Roman" w:cs="Times New Roman"/>
          <w:i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</w:rPr>
        <w:t>exercitat</w:t>
      </w:r>
      <w:proofErr w:type="spellEnd"/>
      <w:r w:rsidRPr="00A5477E">
        <w:rPr>
          <w:rFonts w:ascii="Times New Roman" w:hAnsi="Times New Roman" w:cs="Times New Roman"/>
        </w:rPr>
        <w:t xml:space="preserve">. </w:t>
      </w:r>
    </w:p>
    <w:p w14:paraId="2A657F0C" w14:textId="77777777" w:rsidR="0064771A" w:rsidRPr="00A5477E" w:rsidRDefault="0064771A" w:rsidP="00A54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53A50" w14:textId="77777777" w:rsidR="008E018F" w:rsidRPr="00A5477E" w:rsidRDefault="008E018F" w:rsidP="00A5477E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procura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speciala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:</w:t>
      </w:r>
    </w:p>
    <w:p w14:paraId="1DAAFE69" w14:textId="77777777" w:rsidR="008E018F" w:rsidRPr="00A5477E" w:rsidRDefault="008E018F" w:rsidP="00A5477E">
      <w:pPr>
        <w:keepNext/>
        <w:keepLines/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valabila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AGEA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solicitata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voteze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instructiunile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formulate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actionarul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care l-a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desemnat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sanctiunea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anularii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votului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secretarii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AGEA;</w:t>
      </w:r>
    </w:p>
    <w:p w14:paraId="43EEB279" w14:textId="65430DF7" w:rsidR="008E018F" w:rsidRPr="00A5477E" w:rsidRDefault="008E018F" w:rsidP="00A5477E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inregistrarea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procurilor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r w:rsidR="00276AD6">
        <w:rPr>
          <w:rFonts w:ascii="Times New Roman" w:hAnsi="Times New Roman" w:cs="Times New Roman"/>
          <w:sz w:val="24"/>
          <w:szCs w:val="24"/>
        </w:rPr>
        <w:t xml:space="preserve">19 </w:t>
      </w:r>
      <w:proofErr w:type="spellStart"/>
      <w:r w:rsidR="00276AD6">
        <w:rPr>
          <w:rFonts w:ascii="Times New Roman" w:hAnsi="Times New Roman" w:cs="Times New Roman"/>
          <w:sz w:val="24"/>
          <w:szCs w:val="24"/>
        </w:rPr>
        <w:t>noiembrie</w:t>
      </w:r>
      <w:proofErr w:type="spellEnd"/>
      <w:r w:rsidR="00FB7DAF" w:rsidRPr="00A5477E">
        <w:rPr>
          <w:rFonts w:ascii="Times New Roman" w:hAnsi="Times New Roman" w:cs="Times New Roman"/>
          <w:sz w:val="24"/>
          <w:szCs w:val="24"/>
        </w:rPr>
        <w:t xml:space="preserve"> 2026</w:t>
      </w:r>
      <w:r w:rsidR="00307E36"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7E36" w:rsidRPr="00A5477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307E36" w:rsidRPr="00A5477E">
        <w:rPr>
          <w:rFonts w:ascii="Times New Roman" w:hAnsi="Times New Roman" w:cs="Times New Roman"/>
          <w:sz w:val="24"/>
          <w:szCs w:val="24"/>
        </w:rPr>
        <w:t xml:space="preserve"> 18:00</w:t>
      </w:r>
      <w:r w:rsidRPr="00A547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);</w:t>
      </w:r>
    </w:p>
    <w:p w14:paraId="3741ABDE" w14:textId="77777777" w:rsidR="008E018F" w:rsidRPr="00A5477E" w:rsidRDefault="008E018F" w:rsidP="00A5477E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redacteaza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in 3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din care: un exemplar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ramane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mandant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un exemplar se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inmana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un exemplar se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;</w:t>
      </w:r>
    </w:p>
    <w:p w14:paraId="6D6B2A4E" w14:textId="77777777" w:rsidR="008E018F" w:rsidRPr="00A5477E" w:rsidRDefault="008E018F" w:rsidP="00A5477E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se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semneaza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se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dateaza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catre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actionarul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mandant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; in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cazul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actionarilor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colectivi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se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semneaza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toti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actionarii</w:t>
      </w:r>
      <w:proofErr w:type="spellEnd"/>
      <w:r w:rsidRPr="00A547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  <w:u w:val="single"/>
        </w:rPr>
        <w:t>colectivi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;</w:t>
      </w:r>
    </w:p>
    <w:p w14:paraId="4342D731" w14:textId="77777777" w:rsidR="008E018F" w:rsidRPr="00A5477E" w:rsidRDefault="008E018F" w:rsidP="00A5477E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completata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actionarul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mandant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rubricile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;</w:t>
      </w:r>
    </w:p>
    <w:p w14:paraId="76463928" w14:textId="77777777" w:rsidR="008E018F" w:rsidRPr="00A5477E" w:rsidRDefault="008E018F" w:rsidP="00A5477E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Constitutiv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nr. 31/1990,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nr. 24/2017. </w:t>
      </w:r>
    </w:p>
    <w:p w14:paraId="7F0BA2DF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744237" w14:textId="076EE6B4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procuri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permita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mea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r w:rsidR="00A97E84" w:rsidRPr="00A5477E">
        <w:rPr>
          <w:rFonts w:ascii="Times New Roman" w:hAnsi="Times New Roman" w:cs="Times New Roman"/>
          <w:sz w:val="24"/>
          <w:szCs w:val="24"/>
        </w:rPr>
        <w:t xml:space="preserve">ROCA INDUSTRY </w:t>
      </w:r>
      <w:r w:rsidR="0064771A" w:rsidRPr="00A5477E">
        <w:rPr>
          <w:rFonts w:ascii="Times New Roman" w:hAnsi="Times New Roman" w:cs="Times New Roman"/>
          <w:sz w:val="24"/>
          <w:szCs w:val="24"/>
        </w:rPr>
        <w:t>HOLDINGROCK1</w:t>
      </w:r>
      <w:r w:rsidRPr="00A5477E">
        <w:rPr>
          <w:rFonts w:ascii="Times New Roman" w:hAnsi="Times New Roman" w:cs="Times New Roman"/>
          <w:sz w:val="24"/>
          <w:szCs w:val="24"/>
        </w:rPr>
        <w:t xml:space="preserve"> S.A., la data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(</w:t>
      </w:r>
      <w:r w:rsidR="00276AD6" w:rsidRPr="00276AD6">
        <w:rPr>
          <w:rFonts w:ascii="Times New Roman" w:hAnsi="Times New Roman" w:cs="Times New Roman"/>
          <w:b/>
          <w:bCs/>
          <w:sz w:val="24"/>
          <w:szCs w:val="24"/>
        </w:rPr>
        <w:t>11.11</w:t>
      </w:r>
      <w:r w:rsidR="0023725E" w:rsidRPr="00276A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3725E" w:rsidRPr="00A5477E">
        <w:rPr>
          <w:rFonts w:ascii="Times New Roman" w:hAnsi="Times New Roman" w:cs="Times New Roman"/>
          <w:b/>
          <w:sz w:val="24"/>
          <w:szCs w:val="24"/>
        </w:rPr>
        <w:t>2026</w:t>
      </w:r>
      <w:r w:rsidRPr="00A5477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Depozitarul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Central S.A.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fizica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(BI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sedere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).</w:t>
      </w:r>
    </w:p>
    <w:p w14:paraId="6043D460" w14:textId="77777777" w:rsidR="008E018F" w:rsidRPr="00A5477E" w:rsidRDefault="008E018F" w:rsidP="00A5477E">
      <w:pPr>
        <w:keepNext/>
        <w:keepLines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477E">
        <w:rPr>
          <w:rFonts w:ascii="Times New Roman" w:hAnsi="Times New Roman" w:cs="Times New Roman"/>
          <w:b/>
          <w:i/>
          <w:sz w:val="24"/>
          <w:szCs w:val="24"/>
        </w:rPr>
        <w:lastRenderedPageBreak/>
        <w:t>SAU</w:t>
      </w:r>
    </w:p>
    <w:p w14:paraId="55EB04EF" w14:textId="77777777" w:rsidR="008E018F" w:rsidRPr="00A5477E" w:rsidRDefault="008E018F" w:rsidP="00A5477E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juridica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atasam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in original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alt document, in original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autoritate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competenta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origine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indicand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, cu o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de data de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.</w:t>
      </w:r>
    </w:p>
    <w:p w14:paraId="3429203D" w14:textId="77777777" w:rsidR="008E018F" w:rsidRPr="00A5477E" w:rsidRDefault="008E018F" w:rsidP="00A5477E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</w:p>
    <w:p w14:paraId="28C68EB7" w14:textId="77777777" w:rsidR="008E018F" w:rsidRPr="00A5477E" w:rsidRDefault="008E018F" w:rsidP="00A5477E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acordarii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procurii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: _________________________________</w:t>
      </w:r>
    </w:p>
    <w:p w14:paraId="645DD20D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i/>
          <w:sz w:val="24"/>
          <w:szCs w:val="24"/>
        </w:rPr>
        <w:t xml:space="preserve">*In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situatia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in care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actionarul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transmite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succesiv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mult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de o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Societatea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considera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ca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avand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o data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ulterioara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revoca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ile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(e)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anterioara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>(e).</w:t>
      </w:r>
    </w:p>
    <w:p w14:paraId="66AE683C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E1AD6C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: ____________________________________________</w:t>
      </w:r>
    </w:p>
    <w:p w14:paraId="2BC6EA18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i/>
          <w:sz w:val="24"/>
          <w:szCs w:val="24"/>
        </w:rPr>
        <w:t xml:space="preserve">*Se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completa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numele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prenumele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actionarului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persoana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fizica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, in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clar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>, cu majuscule)</w:t>
      </w:r>
    </w:p>
    <w:p w14:paraId="090F56BD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7F5718" w14:textId="77777777" w:rsidR="008E018F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477E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Pr="00A5477E">
        <w:rPr>
          <w:rFonts w:ascii="Times New Roman" w:hAnsi="Times New Roman" w:cs="Times New Roman"/>
          <w:sz w:val="24"/>
          <w:szCs w:val="24"/>
        </w:rPr>
        <w:t>: _________________________________________________</w:t>
      </w:r>
    </w:p>
    <w:p w14:paraId="00000045" w14:textId="30007639" w:rsidR="00911C4E" w:rsidRPr="00A5477E" w:rsidRDefault="008E018F" w:rsidP="00A5477E">
      <w:pPr>
        <w:jc w:val="both"/>
        <w:rPr>
          <w:rFonts w:ascii="Times New Roman" w:hAnsi="Times New Roman" w:cs="Times New Roman"/>
          <w:sz w:val="24"/>
          <w:szCs w:val="24"/>
        </w:rPr>
      </w:pPr>
      <w:r w:rsidRPr="00A5477E">
        <w:rPr>
          <w:rFonts w:ascii="Times New Roman" w:hAnsi="Times New Roman" w:cs="Times New Roman"/>
          <w:i/>
          <w:sz w:val="24"/>
          <w:szCs w:val="24"/>
        </w:rPr>
        <w:t xml:space="preserve">*In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cazul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actionarilor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colectivi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, se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semna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d</w:t>
      </w:r>
      <w:bookmarkStart w:id="1" w:name="_GoBack"/>
      <w:bookmarkEnd w:id="1"/>
      <w:r w:rsidRPr="00A5477E">
        <w:rPr>
          <w:rFonts w:ascii="Times New Roman" w:hAnsi="Times New Roman" w:cs="Times New Roman"/>
          <w:i/>
          <w:sz w:val="24"/>
          <w:szCs w:val="24"/>
        </w:rPr>
        <w:t xml:space="preserve">e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toti</w:t>
      </w:r>
      <w:proofErr w:type="spellEnd"/>
      <w:r w:rsidRPr="00A547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77E">
        <w:rPr>
          <w:rFonts w:ascii="Times New Roman" w:hAnsi="Times New Roman" w:cs="Times New Roman"/>
          <w:i/>
          <w:sz w:val="24"/>
          <w:szCs w:val="24"/>
        </w:rPr>
        <w:t>actionarii</w:t>
      </w:r>
      <w:proofErr w:type="spellEnd"/>
    </w:p>
    <w:sectPr w:rsidR="00911C4E" w:rsidRPr="00A5477E" w:rsidSect="002522B8">
      <w:footerReference w:type="default" r:id="rId10"/>
      <w:pgSz w:w="12240" w:h="15840"/>
      <w:pgMar w:top="1440" w:right="1170" w:bottom="153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31E72" w14:textId="77777777" w:rsidR="007C2A51" w:rsidRDefault="007C2A51" w:rsidP="008F6C4D">
      <w:pPr>
        <w:spacing w:line="240" w:lineRule="auto"/>
      </w:pPr>
      <w:r>
        <w:separator/>
      </w:r>
    </w:p>
  </w:endnote>
  <w:endnote w:type="continuationSeparator" w:id="0">
    <w:p w14:paraId="173B4DB4" w14:textId="77777777" w:rsidR="007C2A51" w:rsidRDefault="007C2A51" w:rsidP="008F6C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linePro-Light">
    <w:altName w:val="Calibri"/>
    <w:charset w:val="00"/>
    <w:family w:val="auto"/>
    <w:pitch w:val="default"/>
  </w:font>
  <w:font w:name="Aktiv Grotesk Light">
    <w:altName w:val="Mangal"/>
    <w:charset w:val="00"/>
    <w:family w:val="swiss"/>
    <w:pitch w:val="variable"/>
    <w:sig w:usb0="E000AAFF" w:usb1="D000FFFB" w:usb2="0000002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6653959"/>
      <w:docPartObj>
        <w:docPartGallery w:val="Page Numbers (Bottom of Page)"/>
        <w:docPartUnique/>
      </w:docPartObj>
    </w:sdtPr>
    <w:sdtEndPr>
      <w:rPr>
        <w:rFonts w:ascii="Aktiv Grotesk Light" w:hAnsi="Aktiv Grotesk Light" w:cs="Aktiv Grotesk Light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ktiv Grotesk Light" w:hAnsi="Aktiv Grotesk Light" w:cs="Aktiv Grotesk Light"/>
            <w:sz w:val="18"/>
            <w:szCs w:val="18"/>
          </w:rPr>
        </w:sdtEndPr>
        <w:sdtContent>
          <w:p w14:paraId="1D99DB64" w14:textId="288D9A81" w:rsidR="008F6C4D" w:rsidRPr="008F6C4D" w:rsidRDefault="008F6C4D">
            <w:pPr>
              <w:pStyle w:val="Footer"/>
              <w:jc w:val="center"/>
              <w:rPr>
                <w:rFonts w:ascii="Aktiv Grotesk Light" w:hAnsi="Aktiv Grotesk Light" w:cs="Aktiv Grotesk Light"/>
                <w:sz w:val="18"/>
                <w:szCs w:val="18"/>
              </w:rPr>
            </w:pP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PAGE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>
              <w:rPr>
                <w:rFonts w:ascii="Aktiv Grotesk Light" w:hAnsi="Aktiv Grotesk Light" w:cs="Aktiv Grotesk Light"/>
                <w:sz w:val="18"/>
                <w:szCs w:val="18"/>
              </w:rPr>
              <w:t>/</w:t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NUMPAGES 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98C0B" w14:textId="77777777" w:rsidR="008F6C4D" w:rsidRDefault="008F6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829E94" w14:textId="77777777" w:rsidR="007C2A51" w:rsidRDefault="007C2A51" w:rsidP="008F6C4D">
      <w:pPr>
        <w:spacing w:line="240" w:lineRule="auto"/>
      </w:pPr>
      <w:r>
        <w:separator/>
      </w:r>
    </w:p>
  </w:footnote>
  <w:footnote w:type="continuationSeparator" w:id="0">
    <w:p w14:paraId="35F10974" w14:textId="77777777" w:rsidR="007C2A51" w:rsidRDefault="007C2A51" w:rsidP="008F6C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05222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D78D5"/>
    <w:multiLevelType w:val="hybridMultilevel"/>
    <w:tmpl w:val="A380127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F3C265F"/>
    <w:multiLevelType w:val="multilevel"/>
    <w:tmpl w:val="64FA1F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56595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51723"/>
    <w:multiLevelType w:val="hybridMultilevel"/>
    <w:tmpl w:val="7DB406F8"/>
    <w:lvl w:ilvl="0" w:tplc="138C311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A7B5F"/>
    <w:multiLevelType w:val="hybridMultilevel"/>
    <w:tmpl w:val="1D76B42A"/>
    <w:lvl w:ilvl="0" w:tplc="DA769EF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A7574"/>
    <w:multiLevelType w:val="hybridMultilevel"/>
    <w:tmpl w:val="4274D852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03524F"/>
    <w:multiLevelType w:val="multilevel"/>
    <w:tmpl w:val="E8C42FB6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215A2178"/>
    <w:multiLevelType w:val="hybridMultilevel"/>
    <w:tmpl w:val="4EB4B814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9" w15:restartNumberingAfterBreak="0">
    <w:nsid w:val="27CD2491"/>
    <w:multiLevelType w:val="multilevel"/>
    <w:tmpl w:val="1E286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775" w:hanging="79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70EB7"/>
    <w:multiLevelType w:val="multilevel"/>
    <w:tmpl w:val="8BEA255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2BE35AB6"/>
    <w:multiLevelType w:val="hybridMultilevel"/>
    <w:tmpl w:val="757A36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D5EA3"/>
    <w:multiLevelType w:val="hybridMultilevel"/>
    <w:tmpl w:val="E1FC0DFA"/>
    <w:lvl w:ilvl="0" w:tplc="9272A6E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EB08E6"/>
    <w:multiLevelType w:val="hybridMultilevel"/>
    <w:tmpl w:val="4274D852"/>
    <w:lvl w:ilvl="0" w:tplc="138C311C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54D55"/>
    <w:multiLevelType w:val="hybridMultilevel"/>
    <w:tmpl w:val="CB3681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14649BCC">
      <w:start w:val="12"/>
      <w:numFmt w:val="bullet"/>
      <w:lvlText w:val="•"/>
      <w:lvlJc w:val="left"/>
      <w:pPr>
        <w:ind w:left="1890" w:hanging="360"/>
      </w:pPr>
      <w:rPr>
        <w:rFonts w:ascii="Nunito Sans" w:eastAsia="Calibri" w:hAnsi="Nunito San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5C724DC"/>
    <w:multiLevelType w:val="hybridMultilevel"/>
    <w:tmpl w:val="FEBE464C"/>
    <w:lvl w:ilvl="0" w:tplc="FFFFFFFF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FA4EC3"/>
    <w:multiLevelType w:val="hybridMultilevel"/>
    <w:tmpl w:val="816A5E84"/>
    <w:lvl w:ilvl="0" w:tplc="305E021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89FC0D6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5CC2E822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C201A"/>
    <w:multiLevelType w:val="multilevel"/>
    <w:tmpl w:val="7F3A344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Letter"/>
      <w:lvlText w:val="%3)"/>
      <w:lvlJc w:val="left"/>
      <w:pPr>
        <w:ind w:left="3225" w:hanging="795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61F362C2"/>
    <w:multiLevelType w:val="hybridMultilevel"/>
    <w:tmpl w:val="52BC497A"/>
    <w:lvl w:ilvl="0" w:tplc="FAE4894A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1F7130E"/>
    <w:multiLevelType w:val="hybridMultilevel"/>
    <w:tmpl w:val="E06060D2"/>
    <w:lvl w:ilvl="0" w:tplc="3EF6D514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C03D2E"/>
    <w:multiLevelType w:val="hybridMultilevel"/>
    <w:tmpl w:val="84BED2DA"/>
    <w:lvl w:ilvl="0" w:tplc="305E021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990EA9"/>
    <w:multiLevelType w:val="hybridMultilevel"/>
    <w:tmpl w:val="184A135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9CA2AA3"/>
    <w:multiLevelType w:val="multilevel"/>
    <w:tmpl w:val="F6D6110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3" w15:restartNumberingAfterBreak="0">
    <w:nsid w:val="6C387141"/>
    <w:multiLevelType w:val="hybridMultilevel"/>
    <w:tmpl w:val="178470B8"/>
    <w:lvl w:ilvl="0" w:tplc="5CD6DED2">
      <w:start w:val="1"/>
      <w:numFmt w:val="decimal"/>
      <w:lvlText w:val="4.%1."/>
      <w:lvlJc w:val="left"/>
      <w:pPr>
        <w:ind w:left="1080" w:hanging="360"/>
      </w:pPr>
      <w:rPr>
        <w:rFonts w:ascii="Palatino Linotype" w:hAnsi="Palatino Linotype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3873B2"/>
    <w:multiLevelType w:val="hybridMultilevel"/>
    <w:tmpl w:val="8580E7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D94858"/>
    <w:multiLevelType w:val="multilevel"/>
    <w:tmpl w:val="5C4425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C7735"/>
    <w:multiLevelType w:val="hybridMultilevel"/>
    <w:tmpl w:val="E504882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5"/>
  </w:num>
  <w:num w:numId="3">
    <w:abstractNumId w:val="22"/>
  </w:num>
  <w:num w:numId="4">
    <w:abstractNumId w:val="2"/>
  </w:num>
  <w:num w:numId="5">
    <w:abstractNumId w:val="10"/>
  </w:num>
  <w:num w:numId="6">
    <w:abstractNumId w:val="17"/>
  </w:num>
  <w:num w:numId="7">
    <w:abstractNumId w:val="2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6"/>
  </w:num>
  <w:num w:numId="11">
    <w:abstractNumId w:val="13"/>
  </w:num>
  <w:num w:numId="12">
    <w:abstractNumId w:val="6"/>
  </w:num>
  <w:num w:numId="13">
    <w:abstractNumId w:val="4"/>
  </w:num>
  <w:num w:numId="14">
    <w:abstractNumId w:val="23"/>
  </w:num>
  <w:num w:numId="15">
    <w:abstractNumId w:val="1"/>
  </w:num>
  <w:num w:numId="16">
    <w:abstractNumId w:val="26"/>
  </w:num>
  <w:num w:numId="17">
    <w:abstractNumId w:val="14"/>
  </w:num>
  <w:num w:numId="18">
    <w:abstractNumId w:val="15"/>
  </w:num>
  <w:num w:numId="19">
    <w:abstractNumId w:val="5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21"/>
  </w:num>
  <w:num w:numId="24">
    <w:abstractNumId w:val="11"/>
  </w:num>
  <w:num w:numId="25">
    <w:abstractNumId w:val="18"/>
  </w:num>
  <w:num w:numId="26">
    <w:abstractNumId w:val="24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4E"/>
    <w:rsid w:val="000078C7"/>
    <w:rsid w:val="000575A7"/>
    <w:rsid w:val="000A3D26"/>
    <w:rsid w:val="000D2C91"/>
    <w:rsid w:val="000E2B79"/>
    <w:rsid w:val="00125BE3"/>
    <w:rsid w:val="001751F5"/>
    <w:rsid w:val="001824BF"/>
    <w:rsid w:val="001B1949"/>
    <w:rsid w:val="001C35D0"/>
    <w:rsid w:val="001E25C6"/>
    <w:rsid w:val="001E60D0"/>
    <w:rsid w:val="001E65E0"/>
    <w:rsid w:val="0023725E"/>
    <w:rsid w:val="002522B8"/>
    <w:rsid w:val="002649A0"/>
    <w:rsid w:val="00276AD6"/>
    <w:rsid w:val="002834D5"/>
    <w:rsid w:val="002C4F25"/>
    <w:rsid w:val="00307E36"/>
    <w:rsid w:val="00362149"/>
    <w:rsid w:val="005001DE"/>
    <w:rsid w:val="00515A40"/>
    <w:rsid w:val="0052322C"/>
    <w:rsid w:val="005259A1"/>
    <w:rsid w:val="00537D2D"/>
    <w:rsid w:val="005436DF"/>
    <w:rsid w:val="0057441E"/>
    <w:rsid w:val="0058635D"/>
    <w:rsid w:val="005912E4"/>
    <w:rsid w:val="005B070D"/>
    <w:rsid w:val="005F41E8"/>
    <w:rsid w:val="0064771A"/>
    <w:rsid w:val="00650F41"/>
    <w:rsid w:val="006B0140"/>
    <w:rsid w:val="006B6493"/>
    <w:rsid w:val="006C383A"/>
    <w:rsid w:val="006F45D3"/>
    <w:rsid w:val="00720440"/>
    <w:rsid w:val="007412AB"/>
    <w:rsid w:val="00750A22"/>
    <w:rsid w:val="00752340"/>
    <w:rsid w:val="00755B21"/>
    <w:rsid w:val="007716AF"/>
    <w:rsid w:val="0077394A"/>
    <w:rsid w:val="007750CD"/>
    <w:rsid w:val="0078101C"/>
    <w:rsid w:val="007B7446"/>
    <w:rsid w:val="007C2A51"/>
    <w:rsid w:val="007E07AF"/>
    <w:rsid w:val="007F4F84"/>
    <w:rsid w:val="007F5123"/>
    <w:rsid w:val="0083159C"/>
    <w:rsid w:val="00877277"/>
    <w:rsid w:val="00890ABF"/>
    <w:rsid w:val="008B2B34"/>
    <w:rsid w:val="008C5C25"/>
    <w:rsid w:val="008E018F"/>
    <w:rsid w:val="008F6C4D"/>
    <w:rsid w:val="00911C4E"/>
    <w:rsid w:val="00917436"/>
    <w:rsid w:val="0095741B"/>
    <w:rsid w:val="00960A6C"/>
    <w:rsid w:val="009741B9"/>
    <w:rsid w:val="00980893"/>
    <w:rsid w:val="009973BC"/>
    <w:rsid w:val="009D497E"/>
    <w:rsid w:val="009E560C"/>
    <w:rsid w:val="00A124D4"/>
    <w:rsid w:val="00A2596D"/>
    <w:rsid w:val="00A5477E"/>
    <w:rsid w:val="00A76BE9"/>
    <w:rsid w:val="00A84DFB"/>
    <w:rsid w:val="00A94337"/>
    <w:rsid w:val="00A97E84"/>
    <w:rsid w:val="00AB4293"/>
    <w:rsid w:val="00AF5FEA"/>
    <w:rsid w:val="00B179D7"/>
    <w:rsid w:val="00B279F8"/>
    <w:rsid w:val="00B51CE3"/>
    <w:rsid w:val="00B66FB0"/>
    <w:rsid w:val="00B67990"/>
    <w:rsid w:val="00B76BE0"/>
    <w:rsid w:val="00BD7E68"/>
    <w:rsid w:val="00BF083D"/>
    <w:rsid w:val="00C03FAE"/>
    <w:rsid w:val="00C441F0"/>
    <w:rsid w:val="00C60B88"/>
    <w:rsid w:val="00CA33C3"/>
    <w:rsid w:val="00CC0E88"/>
    <w:rsid w:val="00CD17DA"/>
    <w:rsid w:val="00CF78FA"/>
    <w:rsid w:val="00D52CF2"/>
    <w:rsid w:val="00D64136"/>
    <w:rsid w:val="00D76185"/>
    <w:rsid w:val="00D9334A"/>
    <w:rsid w:val="00DE0CD4"/>
    <w:rsid w:val="00DE14BA"/>
    <w:rsid w:val="00E06B58"/>
    <w:rsid w:val="00E53F4F"/>
    <w:rsid w:val="00E63AC9"/>
    <w:rsid w:val="00E959E4"/>
    <w:rsid w:val="00E968C0"/>
    <w:rsid w:val="00E972BE"/>
    <w:rsid w:val="00F02395"/>
    <w:rsid w:val="00F12A1B"/>
    <w:rsid w:val="00F17618"/>
    <w:rsid w:val="00F26B83"/>
    <w:rsid w:val="00F672F7"/>
    <w:rsid w:val="00F7247C"/>
    <w:rsid w:val="00FB0DF0"/>
    <w:rsid w:val="00FB7DAF"/>
    <w:rsid w:val="00FC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461E"/>
  <w15:docId w15:val="{3DC213CB-C1B9-41A3-B83F-9509DF4C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4D"/>
  </w:style>
  <w:style w:type="paragraph" w:styleId="Footer">
    <w:name w:val="footer"/>
    <w:basedOn w:val="Normal"/>
    <w:link w:val="Foot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4D"/>
  </w:style>
  <w:style w:type="paragraph" w:styleId="ListParagraph">
    <w:name w:val="List Paragraph"/>
    <w:aliases w:val="List Paragraph1,Bullet,List Paragraph11,JCRA List,heading 2(bullets),Heading 21,Figure_name,Equipment,Numbered Indented Text,lp1,Heading x1,body 2,Lettre d'introduction,1st level - Bullet List Paragraph,Paragrafo elenco,Normal bullet 2,EC"/>
    <w:basedOn w:val="Normal"/>
    <w:link w:val="ListParagraphChar"/>
    <w:uiPriority w:val="34"/>
    <w:qFormat/>
    <w:rsid w:val="000D2C91"/>
    <w:pPr>
      <w:ind w:left="720"/>
      <w:contextualSpacing/>
    </w:pPr>
    <w:rPr>
      <w:lang w:val="en"/>
    </w:rPr>
  </w:style>
  <w:style w:type="character" w:customStyle="1" w:styleId="ListParagraphChar">
    <w:name w:val="List Paragraph Char"/>
    <w:aliases w:val="List Paragraph1 Char,Bullet Char,List Paragraph11 Char,JCRA List Char,heading 2(bullets) Char,Heading 21 Char,Figure_name Char,Equipment Char,Numbered Indented Text Char,lp1 Char,Heading x1 Char,body 2 Char,Lettre d'introduction Char"/>
    <w:link w:val="ListParagraph"/>
    <w:uiPriority w:val="34"/>
    <w:qFormat/>
    <w:locked/>
    <w:rsid w:val="00AF5FEA"/>
    <w:rPr>
      <w:lang w:val="en"/>
    </w:rPr>
  </w:style>
  <w:style w:type="paragraph" w:customStyle="1" w:styleId="RTPRBodyTxt">
    <w:name w:val="RTPRBodyTxt"/>
    <w:basedOn w:val="Normal"/>
    <w:next w:val="Normal"/>
    <w:rsid w:val="006B6493"/>
    <w:pPr>
      <w:spacing w:before="240" w:line="260" w:lineRule="atLeast"/>
      <w:jc w:val="both"/>
    </w:pPr>
    <w:rPr>
      <w:rFonts w:ascii="Times New Roman" w:eastAsia="SimSu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24BBB2-3C20-49A0-8A0B-3FCA17539EC2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customXml/itemProps2.xml><?xml version="1.0" encoding="utf-8"?>
<ds:datastoreItem xmlns:ds="http://schemas.openxmlformats.org/officeDocument/2006/customXml" ds:itemID="{E2ECC4E4-6320-47DF-8C83-089EB436D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68084-FE1B-447D-9125-EFF2BA37D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 Maria  Berbece</dc:creator>
  <cp:lastModifiedBy>Oana Maria Berbece</cp:lastModifiedBy>
  <cp:revision>92</cp:revision>
  <dcterms:created xsi:type="dcterms:W3CDTF">2022-03-24T12:25:00Z</dcterms:created>
  <dcterms:modified xsi:type="dcterms:W3CDTF">2026-10-21T11:41:00Z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